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tabs>
          <w:tab w:leader="none" w:pos="284" w:val="left"/>
        </w:tabs>
        <w:ind w:left="709"/>
        <w:jc w:val="center"/>
        <w:rPr>
          <w:b w:val="1"/>
          <w:sz w:val="32"/>
        </w:rPr>
      </w:pPr>
      <w:r>
        <w:rPr>
          <w:b w:val="1"/>
          <w:sz w:val="32"/>
        </w:rPr>
        <w:t>КОНТРОЛЬНЫЕ ВОПРОСЫ</w:t>
      </w:r>
    </w:p>
    <w:p w14:paraId="02000000">
      <w:pPr>
        <w:widowControl w:val="1"/>
        <w:tabs>
          <w:tab w:leader="none" w:pos="284" w:val="left"/>
        </w:tabs>
        <w:ind w:hanging="426"/>
        <w:jc w:val="center"/>
        <w:rPr>
          <w:b w:val="1"/>
          <w:sz w:val="32"/>
        </w:rPr>
      </w:pPr>
      <w:r>
        <w:rPr>
          <w:b w:val="1"/>
          <w:sz w:val="32"/>
        </w:rPr>
        <w:t xml:space="preserve">к практическим занятиям по дисциплине «Гистология, эмбриология, цитология» для студентов педиатрического факультета на осенний семестр 2026-2027 учебный год </w:t>
      </w:r>
    </w:p>
    <w:p w14:paraId="03000000">
      <w:pPr>
        <w:widowControl w:val="1"/>
        <w:ind w:firstLine="284"/>
        <w:jc w:val="center"/>
        <w:rPr>
          <w:b w:val="1"/>
          <w:sz w:val="28"/>
        </w:rPr>
      </w:pPr>
    </w:p>
    <w:p w14:paraId="04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ЗАНЯТИЕ № 1.</w:t>
      </w:r>
    </w:p>
    <w:p w14:paraId="05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Тема: ОРГАНЫ КРОВЕТВОРЕНИЯ И ИММУННОЙ ЗАЩИТЫ.</w:t>
      </w:r>
    </w:p>
    <w:p w14:paraId="06000000">
      <w:pPr>
        <w:widowControl w:val="1"/>
        <w:numPr>
          <w:ilvl w:val="0"/>
          <w:numId w:val="1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Общая и сравнительная морфо-функциональная характеристика органов кроветворения и иммунной защиты. Центральные и периферические органы кроветворения и иммуногенеза. </w:t>
      </w:r>
    </w:p>
    <w:p w14:paraId="07000000">
      <w:pPr>
        <w:widowControl w:val="1"/>
        <w:numPr>
          <w:ilvl w:val="0"/>
          <w:numId w:val="1"/>
        </w:numPr>
        <w:ind w:firstLine="284" w:left="0"/>
        <w:jc w:val="both"/>
        <w:rPr>
          <w:sz w:val="28"/>
        </w:rPr>
      </w:pPr>
      <w:r>
        <w:rPr>
          <w:sz w:val="28"/>
        </w:rPr>
        <w:t>Основные источники и этапы формирования кроветворных органов в онтогенезе человека.</w:t>
      </w:r>
    </w:p>
    <w:p w14:paraId="08000000">
      <w:pPr>
        <w:widowControl w:val="1"/>
        <w:numPr>
          <w:ilvl w:val="0"/>
          <w:numId w:val="1"/>
        </w:numPr>
        <w:ind w:firstLine="284" w:left="0"/>
        <w:jc w:val="both"/>
        <w:rPr>
          <w:sz w:val="28"/>
        </w:rPr>
      </w:pPr>
      <w:r>
        <w:rPr>
          <w:sz w:val="28"/>
        </w:rPr>
        <w:t>Морфо-функциональная характеристика красного костного мозга. Характеристика постэмбрионального кроветворения в красном костном мозге. Взаимодействие стромальных и гемопоэтических элементов. Особенности строения жёлтого костного мозга.</w:t>
      </w:r>
      <w:r>
        <w:rPr>
          <w:sz w:val="28"/>
          <w:u w:val="single"/>
        </w:rPr>
        <w:t xml:space="preserve"> Возрастные изменения.</w:t>
      </w:r>
    </w:p>
    <w:p w14:paraId="09000000">
      <w:pPr>
        <w:widowControl w:val="1"/>
        <w:numPr>
          <w:ilvl w:val="0"/>
          <w:numId w:val="1"/>
        </w:numPr>
        <w:ind w:firstLine="284" w:left="0"/>
        <w:jc w:val="both"/>
        <w:rPr>
          <w:sz w:val="28"/>
        </w:rPr>
      </w:pPr>
      <w:r>
        <w:rPr>
          <w:sz w:val="28"/>
        </w:rPr>
        <w:t>Морфо-функциональная характеристика вилочковой железы (тимуса), как центрального органа лимфопоэза и его роль в регуляции иммуногенеза. Понятие о возрастной и акцидентальной инволюции тимуса. Понятие о гематотимусном барьере.</w:t>
      </w:r>
    </w:p>
    <w:p w14:paraId="0A000000">
      <w:pPr>
        <w:widowControl w:val="1"/>
        <w:numPr>
          <w:ilvl w:val="0"/>
          <w:numId w:val="1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Морфо-функциональная характеристика селезёнки, особенности кровоснабжения. Т- и В-зоны. </w:t>
      </w:r>
      <w:r>
        <w:rPr>
          <w:sz w:val="28"/>
          <w:u w:val="single"/>
        </w:rPr>
        <w:t>Возрастные изменения.</w:t>
      </w:r>
    </w:p>
    <w:p w14:paraId="0B000000">
      <w:pPr>
        <w:widowControl w:val="1"/>
        <w:numPr>
          <w:ilvl w:val="0"/>
          <w:numId w:val="1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Морфо-функциональная характеристика лимфатических узлов. Их участие в реакциях клеточного и гуморального иммунитета. Особенности топографии, клеточного состава и функций Т- и В-зон. </w:t>
      </w:r>
      <w:r>
        <w:rPr>
          <w:sz w:val="28"/>
          <w:u w:val="single"/>
        </w:rPr>
        <w:t>Возрастные изменения.</w:t>
      </w:r>
    </w:p>
    <w:p w14:paraId="0C000000">
      <w:pPr>
        <w:widowControl w:val="1"/>
        <w:numPr>
          <w:ilvl w:val="0"/>
          <w:numId w:val="1"/>
        </w:numPr>
        <w:ind w:firstLine="284" w:left="0"/>
        <w:jc w:val="both"/>
        <w:rPr>
          <w:sz w:val="28"/>
        </w:rPr>
      </w:pPr>
      <w:r>
        <w:rPr>
          <w:sz w:val="28"/>
        </w:rPr>
        <w:t>Понятие о единой иммунной системе слизистых оболочек. Лимфоидные узелки в миндалинах, аппендиксе, кишечнике и др. Лимфоцитопоэз. Секреторные иммуноглобулины, их образование и значение.</w:t>
      </w:r>
    </w:p>
    <w:p w14:paraId="0D000000">
      <w:pPr>
        <w:widowControl w:val="1"/>
        <w:ind/>
        <w:jc w:val="both"/>
        <w:rPr>
          <w:sz w:val="28"/>
        </w:rPr>
      </w:pPr>
    </w:p>
    <w:p w14:paraId="0E000000">
      <w:pPr>
        <w:widowControl w:val="1"/>
        <w:ind w:firstLine="284"/>
        <w:jc w:val="center"/>
        <w:rPr>
          <w:b w:val="1"/>
          <w:sz w:val="28"/>
        </w:rPr>
      </w:pPr>
    </w:p>
    <w:p w14:paraId="0F000000">
      <w:pPr>
        <w:widowControl w:val="1"/>
        <w:ind w:firstLine="284"/>
        <w:jc w:val="center"/>
        <w:rPr>
          <w:b w:val="1"/>
          <w:sz w:val="28"/>
        </w:rPr>
      </w:pPr>
    </w:p>
    <w:p w14:paraId="10000000">
      <w:pPr>
        <w:widowControl w:val="1"/>
        <w:ind w:firstLine="284"/>
        <w:jc w:val="center"/>
        <w:rPr>
          <w:b w:val="1"/>
          <w:sz w:val="28"/>
        </w:rPr>
      </w:pPr>
    </w:p>
    <w:p w14:paraId="11000000">
      <w:pPr>
        <w:widowControl w:val="1"/>
        <w:ind w:firstLine="284"/>
        <w:jc w:val="center"/>
        <w:rPr>
          <w:b w:val="1"/>
          <w:sz w:val="28"/>
        </w:rPr>
      </w:pPr>
    </w:p>
    <w:p w14:paraId="12000000">
      <w:pPr>
        <w:widowControl w:val="1"/>
        <w:ind w:firstLine="284"/>
        <w:jc w:val="center"/>
        <w:rPr>
          <w:b w:val="1"/>
          <w:sz w:val="28"/>
        </w:rPr>
      </w:pPr>
    </w:p>
    <w:p w14:paraId="13000000">
      <w:pPr>
        <w:widowControl w:val="1"/>
        <w:ind w:firstLine="284"/>
        <w:jc w:val="center"/>
        <w:rPr>
          <w:b w:val="1"/>
          <w:sz w:val="28"/>
        </w:rPr>
      </w:pPr>
    </w:p>
    <w:p w14:paraId="14000000">
      <w:pPr>
        <w:widowControl w:val="1"/>
        <w:ind w:firstLine="284"/>
        <w:jc w:val="center"/>
        <w:rPr>
          <w:b w:val="1"/>
          <w:sz w:val="28"/>
        </w:rPr>
      </w:pPr>
    </w:p>
    <w:p w14:paraId="15000000">
      <w:pPr>
        <w:widowControl w:val="1"/>
        <w:ind w:firstLine="284"/>
        <w:jc w:val="center"/>
        <w:rPr>
          <w:b w:val="1"/>
          <w:sz w:val="28"/>
        </w:rPr>
      </w:pPr>
    </w:p>
    <w:p w14:paraId="16000000">
      <w:pPr>
        <w:widowControl w:val="1"/>
        <w:ind w:firstLine="284"/>
        <w:jc w:val="center"/>
        <w:rPr>
          <w:b w:val="1"/>
          <w:sz w:val="28"/>
        </w:rPr>
      </w:pPr>
    </w:p>
    <w:p w14:paraId="17000000">
      <w:pPr>
        <w:widowControl w:val="1"/>
        <w:ind w:firstLine="284"/>
        <w:jc w:val="center"/>
        <w:rPr>
          <w:b w:val="1"/>
          <w:sz w:val="28"/>
        </w:rPr>
      </w:pPr>
    </w:p>
    <w:p w14:paraId="18000000">
      <w:pPr>
        <w:widowControl w:val="1"/>
        <w:ind w:firstLine="284"/>
        <w:jc w:val="center"/>
        <w:rPr>
          <w:b w:val="1"/>
          <w:sz w:val="28"/>
        </w:rPr>
      </w:pPr>
    </w:p>
    <w:p w14:paraId="19000000">
      <w:pPr>
        <w:widowControl w:val="1"/>
        <w:ind w:firstLine="284"/>
        <w:jc w:val="center"/>
        <w:rPr>
          <w:b w:val="1"/>
          <w:sz w:val="28"/>
        </w:rPr>
      </w:pPr>
    </w:p>
    <w:p w14:paraId="1A000000">
      <w:pPr>
        <w:rPr>
          <w:b w:val="1"/>
          <w:sz w:val="28"/>
        </w:rPr>
      </w:pPr>
    </w:p>
    <w:p w14:paraId="1B000000">
      <w:pPr>
        <w:widowControl w:val="1"/>
        <w:ind w:firstLine="284"/>
        <w:jc w:val="center"/>
        <w:rPr>
          <w:b w:val="1"/>
          <w:sz w:val="28"/>
        </w:rPr>
      </w:pPr>
    </w:p>
    <w:p w14:paraId="1C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ЗАНЯТИЕ № 2.</w:t>
      </w:r>
    </w:p>
    <w:p w14:paraId="1D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ТЕМА: ЭНДОКРИННАЯ СИСТЕМА. ГИПОТАЛАМО-</w:t>
      </w:r>
    </w:p>
    <w:p w14:paraId="1E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ГИПОФИЗАРНАЯ НЕЙРОСЕКРЕТОРНАЯ СИСТЕМА.</w:t>
      </w:r>
    </w:p>
    <w:p w14:paraId="1F000000">
      <w:pPr>
        <w:widowControl w:val="1"/>
        <w:numPr>
          <w:ilvl w:val="0"/>
          <w:numId w:val="2"/>
        </w:numPr>
        <w:ind w:firstLine="284" w:left="0"/>
        <w:jc w:val="both"/>
        <w:rPr>
          <w:sz w:val="28"/>
        </w:rPr>
      </w:pPr>
      <w:r>
        <w:rPr>
          <w:sz w:val="28"/>
        </w:rPr>
        <w:t>Общая характеристика желёз внутренней секреции. Источники развития. Классификация. Понятие о гормонах, клетках-мишенях, рецепторах к гормонам.</w:t>
      </w:r>
    </w:p>
    <w:p w14:paraId="20000000">
      <w:pPr>
        <w:widowControl w:val="1"/>
        <w:numPr>
          <w:ilvl w:val="0"/>
          <w:numId w:val="2"/>
        </w:numPr>
        <w:ind w:firstLine="284" w:left="0"/>
        <w:jc w:val="both"/>
        <w:rPr>
          <w:sz w:val="28"/>
        </w:rPr>
      </w:pPr>
      <w:r>
        <w:rPr>
          <w:sz w:val="28"/>
        </w:rPr>
        <w:t>Гипоталамус. Источники развития. Нейросекреторные отделы. Крупноклеточные ядра. Особенности организации и функций нейросекреторных клеток. Связь гипоталамуса и нейрогипофиза.</w:t>
      </w:r>
    </w:p>
    <w:p w14:paraId="21000000">
      <w:pPr>
        <w:widowControl w:val="1"/>
        <w:numPr>
          <w:ilvl w:val="0"/>
          <w:numId w:val="2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Мелкоклеточные ядра гипоталамуса. Либерины и статины. </w:t>
      </w:r>
    </w:p>
    <w:p w14:paraId="22000000">
      <w:pPr>
        <w:widowControl w:val="1"/>
        <w:numPr>
          <w:ilvl w:val="0"/>
          <w:numId w:val="2"/>
        </w:numPr>
        <w:ind w:firstLine="284" w:left="0"/>
        <w:jc w:val="both"/>
        <w:rPr>
          <w:sz w:val="28"/>
        </w:rPr>
      </w:pPr>
      <w:r>
        <w:rPr>
          <w:sz w:val="28"/>
        </w:rPr>
        <w:t>Пути регуляции гипоталамусом желёз внутренней секреции.</w:t>
      </w:r>
    </w:p>
    <w:p w14:paraId="23000000">
      <w:pPr>
        <w:widowControl w:val="1"/>
        <w:numPr>
          <w:ilvl w:val="0"/>
          <w:numId w:val="2"/>
        </w:numPr>
        <w:ind w:firstLine="284" w:left="0"/>
        <w:jc w:val="both"/>
        <w:rPr>
          <w:sz w:val="28"/>
        </w:rPr>
      </w:pPr>
      <w:r>
        <w:rPr>
          <w:sz w:val="28"/>
        </w:rPr>
        <w:t>Гипофиз. Источники и основные этапы эмбрионального развития. Строение: тканевой и клеточный состав адено- и нейрогипофиза. Морфо-функциональная характеристика аденоцитов, их изменения при нарушении гормонального статуса. Связь гипофиза с гипоталамусом и другими эндокринными железами.</w:t>
      </w:r>
    </w:p>
    <w:p w14:paraId="24000000">
      <w:pPr>
        <w:widowControl w:val="1"/>
        <w:numPr>
          <w:ilvl w:val="0"/>
          <w:numId w:val="2"/>
        </w:numPr>
        <w:ind w:firstLine="284" w:left="0"/>
        <w:jc w:val="both"/>
        <w:rPr>
          <w:sz w:val="28"/>
        </w:rPr>
      </w:pPr>
      <w:r>
        <w:rPr>
          <w:sz w:val="28"/>
        </w:rPr>
        <w:t>Эпифиз. Источники развития, строение, секреторные функции. Место и роль эпифиза в эндокринной системе.</w:t>
      </w:r>
    </w:p>
    <w:p w14:paraId="25000000">
      <w:pPr>
        <w:widowControl w:val="1"/>
        <w:ind/>
        <w:jc w:val="both"/>
        <w:rPr>
          <w:sz w:val="28"/>
        </w:rPr>
      </w:pPr>
    </w:p>
    <w:p w14:paraId="26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ЗАНЯТИЕ № 3.</w:t>
      </w:r>
    </w:p>
    <w:p w14:paraId="27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ТЕМА: ЭНДОКРИННАЯ СИСТЕМА.</w:t>
      </w:r>
    </w:p>
    <w:p w14:paraId="28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ПЕРИФЕРИЧЕСКИЕ ЭНДОКРИННЫЕ ЖЕЛЕЗЫ.</w:t>
      </w:r>
    </w:p>
    <w:p w14:paraId="29000000">
      <w:pPr>
        <w:widowControl w:val="1"/>
        <w:numPr>
          <w:ilvl w:val="0"/>
          <w:numId w:val="2"/>
        </w:numPr>
        <w:ind w:firstLine="284" w:left="0"/>
        <w:jc w:val="both"/>
        <w:rPr>
          <w:sz w:val="28"/>
        </w:rPr>
      </w:pPr>
      <w:r>
        <w:rPr>
          <w:sz w:val="28"/>
        </w:rPr>
        <w:t>Общая характеристика желёз внутренней секреции. Источники развития. Классификация. Понятие о гормонах, клетках-мишенях, рецепторах к гормонам.</w:t>
      </w:r>
    </w:p>
    <w:p w14:paraId="2A000000">
      <w:pPr>
        <w:widowControl w:val="1"/>
        <w:numPr>
          <w:ilvl w:val="0"/>
          <w:numId w:val="2"/>
        </w:numPr>
        <w:ind w:firstLine="284" w:left="0"/>
        <w:jc w:val="both"/>
        <w:rPr>
          <w:sz w:val="28"/>
        </w:rPr>
      </w:pPr>
      <w:r>
        <w:rPr>
          <w:sz w:val="28"/>
        </w:rPr>
        <w:t>Щитовидная железа. Источники и основные этапы эмбрионального развития. Строение: тканевой и клеточный состав. Функциональное значение различных видов тироцитов. Особенности секреторного процесса в тироцитах, его регуляция.</w:t>
      </w:r>
    </w:p>
    <w:p w14:paraId="2B000000">
      <w:pPr>
        <w:widowControl w:val="1"/>
        <w:numPr>
          <w:ilvl w:val="0"/>
          <w:numId w:val="2"/>
        </w:numPr>
        <w:ind w:firstLine="284" w:left="0"/>
        <w:jc w:val="both"/>
        <w:rPr>
          <w:sz w:val="28"/>
        </w:rPr>
      </w:pPr>
      <w:r>
        <w:rPr>
          <w:sz w:val="28"/>
        </w:rPr>
        <w:t>Околощитовидные железы. Источники развития. Тканевой и клеточный состав, функциональное значение. Участие щитовидной железы в регуляции кальциевого гомеостаза.</w:t>
      </w:r>
    </w:p>
    <w:p w14:paraId="2C000000">
      <w:pPr>
        <w:widowControl w:val="1"/>
        <w:numPr>
          <w:ilvl w:val="0"/>
          <w:numId w:val="2"/>
        </w:numPr>
        <w:ind w:firstLine="284" w:left="0"/>
        <w:jc w:val="both"/>
        <w:rPr>
          <w:sz w:val="28"/>
        </w:rPr>
      </w:pPr>
      <w:r>
        <w:rPr>
          <w:sz w:val="28"/>
        </w:rPr>
        <w:t>Надпочечники: источники развития, строение, тканевой и клеточный состав, функциональная характеристика. Регуляция функции надпочечников.</w:t>
      </w:r>
    </w:p>
    <w:p w14:paraId="2D000000">
      <w:pPr>
        <w:widowControl w:val="1"/>
        <w:numPr>
          <w:ilvl w:val="0"/>
          <w:numId w:val="2"/>
        </w:numPr>
        <w:ind w:firstLine="284" w:left="0"/>
        <w:jc w:val="both"/>
        <w:rPr>
          <w:sz w:val="28"/>
        </w:rPr>
      </w:pPr>
      <w:r>
        <w:rPr>
          <w:sz w:val="28"/>
        </w:rPr>
        <w:t>Понятие о диффузной эндокринной системе. Роль гормонов в общей и местной регуляции (на конкретном примере).</w:t>
      </w:r>
    </w:p>
    <w:p w14:paraId="2E000000">
      <w:pPr>
        <w:widowControl w:val="1"/>
        <w:numPr>
          <w:ilvl w:val="0"/>
          <w:numId w:val="2"/>
        </w:numPr>
        <w:ind w:firstLine="284" w:left="0"/>
        <w:jc w:val="both"/>
        <w:rPr>
          <w:sz w:val="28"/>
        </w:rPr>
      </w:pPr>
      <w:r>
        <w:rPr>
          <w:sz w:val="28"/>
        </w:rPr>
        <w:t>Возрастные изменения органов эндокринной системы.</w:t>
      </w:r>
    </w:p>
    <w:p w14:paraId="2F000000">
      <w:pPr>
        <w:widowControl w:val="1"/>
        <w:ind/>
        <w:jc w:val="both"/>
        <w:rPr>
          <w:sz w:val="28"/>
        </w:rPr>
      </w:pPr>
    </w:p>
    <w:p w14:paraId="30000000">
      <w:pPr>
        <w:pStyle w:val="Style_1"/>
        <w:widowControl w:val="1"/>
        <w:ind w:firstLine="284" w:left="0"/>
        <w:jc w:val="center"/>
        <w:rPr>
          <w:sz w:val="28"/>
        </w:rPr>
      </w:pPr>
    </w:p>
    <w:p w14:paraId="31000000">
      <w:pPr>
        <w:widowControl w:val="1"/>
        <w:ind w:firstLine="284"/>
        <w:jc w:val="center"/>
        <w:rPr>
          <w:b w:val="1"/>
          <w:sz w:val="28"/>
        </w:rPr>
      </w:pPr>
    </w:p>
    <w:p w14:paraId="32000000">
      <w:pPr>
        <w:widowControl w:val="1"/>
        <w:ind w:firstLine="284"/>
        <w:jc w:val="center"/>
        <w:rPr>
          <w:b w:val="1"/>
          <w:sz w:val="28"/>
        </w:rPr>
      </w:pPr>
    </w:p>
    <w:p w14:paraId="33000000">
      <w:pPr>
        <w:widowControl w:val="1"/>
        <w:ind w:firstLine="284"/>
        <w:jc w:val="center"/>
        <w:rPr>
          <w:b w:val="1"/>
          <w:sz w:val="28"/>
        </w:rPr>
      </w:pPr>
    </w:p>
    <w:p w14:paraId="34000000">
      <w:pPr>
        <w:widowControl w:val="1"/>
        <w:ind w:firstLine="284"/>
        <w:jc w:val="center"/>
        <w:rPr>
          <w:b w:val="1"/>
          <w:sz w:val="28"/>
        </w:rPr>
      </w:pPr>
    </w:p>
    <w:p w14:paraId="35000000">
      <w:pPr>
        <w:rPr>
          <w:b w:val="1"/>
          <w:sz w:val="28"/>
        </w:rPr>
      </w:pPr>
    </w:p>
    <w:p w14:paraId="36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ЗАНЯТИЕ № 4.</w:t>
      </w:r>
    </w:p>
    <w:p w14:paraId="37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Тема: КОЖА И ЕЁ ПРОИЗВОДНЫЕ</w:t>
      </w:r>
    </w:p>
    <w:p w14:paraId="38000000">
      <w:pPr>
        <w:widowControl w:val="1"/>
        <w:numPr>
          <w:ilvl w:val="0"/>
          <w:numId w:val="3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Общая морфо-функциональная характеристика кожи. Источники эмбрионального развития структурных компонентов кожи. </w:t>
      </w:r>
    </w:p>
    <w:p w14:paraId="39000000">
      <w:pPr>
        <w:widowControl w:val="1"/>
        <w:numPr>
          <w:ilvl w:val="0"/>
          <w:numId w:val="3"/>
        </w:numPr>
        <w:ind w:firstLine="284" w:left="0"/>
        <w:jc w:val="both"/>
        <w:rPr>
          <w:sz w:val="28"/>
        </w:rPr>
      </w:pPr>
      <w:r>
        <w:rPr>
          <w:sz w:val="28"/>
        </w:rPr>
        <w:t>Строение эпидермиса. Морфологические и биохимические изменения, происходящие в эпителиоцитах в процессе их дифференцировки (кератинизация). Дифферонный состав эпидермиса. Регенерация эпидермиса.</w:t>
      </w:r>
    </w:p>
    <w:p w14:paraId="3A000000">
      <w:pPr>
        <w:widowControl w:val="1"/>
        <w:numPr>
          <w:ilvl w:val="0"/>
          <w:numId w:val="3"/>
        </w:numPr>
        <w:ind w:firstLine="284" w:left="0"/>
        <w:jc w:val="both"/>
        <w:rPr>
          <w:sz w:val="28"/>
        </w:rPr>
      </w:pPr>
      <w:r>
        <w:rPr>
          <w:sz w:val="28"/>
        </w:rPr>
        <w:t>Дерма. Особенности строения сосочкового и сетчатого слоёв. Подкожно-жировая клетчатка (гиподерма). Кровоснабжение и иннервация кожи.</w:t>
      </w:r>
    </w:p>
    <w:p w14:paraId="3B000000">
      <w:pPr>
        <w:widowControl w:val="1"/>
        <w:numPr>
          <w:ilvl w:val="0"/>
          <w:numId w:val="3"/>
        </w:numPr>
        <w:ind w:firstLine="284" w:left="0"/>
        <w:jc w:val="both"/>
        <w:rPr>
          <w:sz w:val="28"/>
        </w:rPr>
      </w:pPr>
      <w:r>
        <w:rPr>
          <w:sz w:val="28"/>
        </w:rPr>
        <w:t>Особенности строения кожи в различных участках тела.</w:t>
      </w:r>
    </w:p>
    <w:p w14:paraId="3C000000">
      <w:pPr>
        <w:widowControl w:val="1"/>
        <w:numPr>
          <w:ilvl w:val="0"/>
          <w:numId w:val="3"/>
        </w:numPr>
        <w:ind w:firstLine="284" w:left="0"/>
        <w:jc w:val="both"/>
        <w:rPr>
          <w:sz w:val="28"/>
        </w:rPr>
      </w:pPr>
      <w:r>
        <w:rPr>
          <w:sz w:val="28"/>
        </w:rPr>
        <w:t>Железы кожи (потовые и сальные). Их структура и гистофизиология.</w:t>
      </w:r>
    </w:p>
    <w:p w14:paraId="3D000000">
      <w:pPr>
        <w:widowControl w:val="1"/>
        <w:numPr>
          <w:ilvl w:val="0"/>
          <w:numId w:val="3"/>
        </w:numPr>
        <w:ind w:firstLine="284" w:left="0"/>
        <w:jc w:val="both"/>
        <w:rPr>
          <w:sz w:val="28"/>
        </w:rPr>
      </w:pPr>
      <w:r>
        <w:rPr>
          <w:sz w:val="28"/>
        </w:rPr>
        <w:t>Волосы. Развитие, строение, стадии роста волос. Смена волос в различные периоды онтогенеза.</w:t>
      </w:r>
    </w:p>
    <w:p w14:paraId="3E000000">
      <w:pPr>
        <w:widowControl w:val="1"/>
        <w:numPr>
          <w:ilvl w:val="0"/>
          <w:numId w:val="3"/>
        </w:numPr>
        <w:ind w:firstLine="284" w:left="0"/>
        <w:jc w:val="both"/>
        <w:rPr>
          <w:sz w:val="28"/>
        </w:rPr>
      </w:pPr>
      <w:r>
        <w:rPr>
          <w:sz w:val="28"/>
        </w:rPr>
        <w:t>Ногти. Их строение и рост.</w:t>
      </w:r>
    </w:p>
    <w:p w14:paraId="3F000000">
      <w:pPr>
        <w:widowControl w:val="1"/>
        <w:numPr>
          <w:ilvl w:val="0"/>
          <w:numId w:val="3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Половые и </w:t>
      </w:r>
      <w:r>
        <w:rPr>
          <w:sz w:val="28"/>
          <w:u w:val="single"/>
        </w:rPr>
        <w:t xml:space="preserve">возрастные </w:t>
      </w:r>
      <w:r>
        <w:rPr>
          <w:sz w:val="28"/>
        </w:rPr>
        <w:t>особенности кожи.</w:t>
      </w:r>
    </w:p>
    <w:p w14:paraId="40000000">
      <w:pPr>
        <w:widowControl w:val="1"/>
        <w:ind/>
        <w:jc w:val="both"/>
        <w:rPr>
          <w:sz w:val="28"/>
        </w:rPr>
      </w:pPr>
    </w:p>
    <w:p w14:paraId="41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ЗАНЯТИЕ № 5.</w:t>
      </w:r>
    </w:p>
    <w:p w14:paraId="42000000">
      <w:pPr>
        <w:widowControl w:val="1"/>
        <w:ind w:firstLine="284"/>
        <w:jc w:val="center"/>
        <w:rPr>
          <w:sz w:val="28"/>
        </w:rPr>
      </w:pPr>
      <w:r>
        <w:rPr>
          <w:b w:val="1"/>
          <w:sz w:val="28"/>
        </w:rPr>
        <w:t>Тема: ОРГАНЫ ПЕРЕДНЕГО ОТДЕЛА ЖЕЛУДОЧНО-КИШЕЧНОГО ТРАКТА: ОРГАНЫ РОТОВОЙ ПОЛОСТИ</w:t>
      </w:r>
      <w:r>
        <w:rPr>
          <w:sz w:val="28"/>
        </w:rPr>
        <w:t>.</w:t>
      </w:r>
    </w:p>
    <w:p w14:paraId="43000000">
      <w:pPr>
        <w:widowControl w:val="1"/>
        <w:numPr>
          <w:ilvl w:val="0"/>
          <w:numId w:val="4"/>
        </w:numPr>
        <w:ind w:firstLine="284" w:left="0"/>
        <w:jc w:val="both"/>
        <w:rPr>
          <w:sz w:val="28"/>
        </w:rPr>
      </w:pPr>
      <w:r>
        <w:rPr>
          <w:sz w:val="28"/>
        </w:rPr>
        <w:t>Общий план строения стенки пищеварительного канала. Общая морфо-функциональная характеристика. Типы слизистых оболочек (кожный и кишечный), их гистофизиология.</w:t>
      </w:r>
    </w:p>
    <w:p w14:paraId="44000000">
      <w:pPr>
        <w:widowControl w:val="1"/>
        <w:numPr>
          <w:ilvl w:val="0"/>
          <w:numId w:val="4"/>
        </w:numPr>
        <w:ind w:firstLine="284" w:left="0"/>
        <w:jc w:val="both"/>
        <w:rPr>
          <w:sz w:val="28"/>
        </w:rPr>
      </w:pPr>
      <w:r>
        <w:rPr>
          <w:sz w:val="28"/>
        </w:rPr>
        <w:t>Источники и ход эмбрионального развития органов пищеварительной системы.</w:t>
      </w:r>
    </w:p>
    <w:p w14:paraId="45000000">
      <w:pPr>
        <w:widowControl w:val="1"/>
        <w:numPr>
          <w:ilvl w:val="0"/>
          <w:numId w:val="4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Ротовая полость. Общая морфо-функциональная характеристика слизистой оболочки. </w:t>
      </w:r>
    </w:p>
    <w:p w14:paraId="46000000">
      <w:pPr>
        <w:widowControl w:val="1"/>
        <w:numPr>
          <w:ilvl w:val="0"/>
          <w:numId w:val="4"/>
        </w:numPr>
        <w:ind w:firstLine="284" w:left="0"/>
        <w:jc w:val="both"/>
        <w:rPr>
          <w:sz w:val="28"/>
        </w:rPr>
      </w:pPr>
      <w:r>
        <w:rPr>
          <w:sz w:val="28"/>
        </w:rPr>
        <w:t>Губы, их строение и функции.</w:t>
      </w:r>
    </w:p>
    <w:p w14:paraId="47000000">
      <w:pPr>
        <w:widowControl w:val="1"/>
        <w:numPr>
          <w:ilvl w:val="0"/>
          <w:numId w:val="4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Язык. Строение сосочков языка и их функции. </w:t>
      </w:r>
      <w:r>
        <w:rPr>
          <w:sz w:val="28"/>
          <w:u w:val="single"/>
        </w:rPr>
        <w:t>Возрастные изменения.</w:t>
      </w:r>
    </w:p>
    <w:p w14:paraId="48000000">
      <w:pPr>
        <w:widowControl w:val="1"/>
        <w:numPr>
          <w:ilvl w:val="0"/>
          <w:numId w:val="4"/>
        </w:numPr>
        <w:ind w:firstLine="284" w:left="0"/>
        <w:jc w:val="both"/>
        <w:rPr>
          <w:sz w:val="28"/>
        </w:rPr>
      </w:pPr>
      <w:r>
        <w:rPr>
          <w:sz w:val="28"/>
        </w:rPr>
        <w:t>Строение десен.</w:t>
      </w:r>
    </w:p>
    <w:p w14:paraId="49000000">
      <w:pPr>
        <w:widowControl w:val="1"/>
        <w:numPr>
          <w:ilvl w:val="0"/>
          <w:numId w:val="4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Зубы. Источники развития. </w:t>
      </w:r>
      <w:r>
        <w:rPr>
          <w:sz w:val="28"/>
          <w:u w:val="single"/>
        </w:rPr>
        <w:t>Основные стадии развития и смена зубов.</w:t>
      </w:r>
      <w:r>
        <w:rPr>
          <w:sz w:val="28"/>
        </w:rPr>
        <w:t xml:space="preserve"> Строение. Регенерация тканей зуба.</w:t>
      </w:r>
    </w:p>
    <w:p w14:paraId="4A000000">
      <w:pPr>
        <w:widowControl w:val="1"/>
        <w:numPr>
          <w:ilvl w:val="0"/>
          <w:numId w:val="4"/>
        </w:numPr>
        <w:ind w:firstLine="284" w:left="0"/>
        <w:jc w:val="both"/>
        <w:rPr>
          <w:sz w:val="28"/>
        </w:rPr>
      </w:pPr>
      <w:r>
        <w:rPr>
          <w:sz w:val="28"/>
        </w:rPr>
        <w:t>Слюнные железы. Большие слюнные железы. Особенности строения и развития различных желёз. Регенерация. Возрастные изменения.</w:t>
      </w:r>
    </w:p>
    <w:p w14:paraId="4B000000">
      <w:pPr>
        <w:widowControl w:val="1"/>
        <w:ind w:firstLine="284"/>
        <w:jc w:val="both"/>
        <w:rPr>
          <w:sz w:val="28"/>
        </w:rPr>
      </w:pPr>
    </w:p>
    <w:p w14:paraId="4C000000">
      <w:pPr>
        <w:widowControl w:val="1"/>
        <w:ind/>
        <w:jc w:val="both"/>
        <w:rPr>
          <w:b w:val="1"/>
          <w:sz w:val="28"/>
        </w:rPr>
      </w:pPr>
    </w:p>
    <w:p w14:paraId="4D000000">
      <w:pPr>
        <w:widowControl w:val="1"/>
        <w:ind w:firstLine="284"/>
        <w:jc w:val="center"/>
        <w:rPr>
          <w:b w:val="1"/>
          <w:sz w:val="28"/>
        </w:rPr>
      </w:pPr>
    </w:p>
    <w:p w14:paraId="4E000000">
      <w:pPr>
        <w:widowControl w:val="1"/>
        <w:ind w:firstLine="284"/>
        <w:jc w:val="center"/>
        <w:rPr>
          <w:b w:val="1"/>
          <w:sz w:val="28"/>
        </w:rPr>
      </w:pPr>
    </w:p>
    <w:p w14:paraId="4F000000">
      <w:pPr>
        <w:widowControl w:val="1"/>
        <w:ind w:firstLine="284"/>
        <w:jc w:val="center"/>
        <w:rPr>
          <w:b w:val="1"/>
          <w:sz w:val="28"/>
        </w:rPr>
      </w:pPr>
    </w:p>
    <w:p w14:paraId="50000000">
      <w:pPr>
        <w:widowControl w:val="1"/>
        <w:ind w:firstLine="284"/>
        <w:jc w:val="center"/>
        <w:rPr>
          <w:b w:val="1"/>
          <w:sz w:val="28"/>
        </w:rPr>
      </w:pPr>
    </w:p>
    <w:p w14:paraId="51000000">
      <w:pPr>
        <w:widowControl w:val="1"/>
        <w:ind w:firstLine="284"/>
        <w:jc w:val="center"/>
        <w:rPr>
          <w:b w:val="1"/>
          <w:sz w:val="28"/>
        </w:rPr>
      </w:pPr>
    </w:p>
    <w:p w14:paraId="52000000">
      <w:pPr>
        <w:widowControl w:val="1"/>
        <w:ind w:firstLine="284"/>
        <w:jc w:val="center"/>
        <w:rPr>
          <w:b w:val="1"/>
          <w:sz w:val="28"/>
        </w:rPr>
      </w:pPr>
    </w:p>
    <w:p w14:paraId="53000000">
      <w:pPr>
        <w:widowControl w:val="1"/>
        <w:ind w:firstLine="284"/>
        <w:jc w:val="center"/>
        <w:rPr>
          <w:b w:val="1"/>
          <w:sz w:val="28"/>
        </w:rPr>
      </w:pPr>
    </w:p>
    <w:p w14:paraId="54000000">
      <w:pPr>
        <w:widowControl w:val="1"/>
        <w:ind w:firstLine="284"/>
        <w:jc w:val="center"/>
        <w:rPr>
          <w:b w:val="1"/>
          <w:sz w:val="28"/>
        </w:rPr>
      </w:pPr>
    </w:p>
    <w:p w14:paraId="55000000">
      <w:pPr>
        <w:widowControl w:val="1"/>
        <w:ind w:firstLine="284"/>
        <w:jc w:val="center"/>
        <w:rPr>
          <w:b w:val="1"/>
          <w:sz w:val="28"/>
        </w:rPr>
      </w:pPr>
    </w:p>
    <w:p w14:paraId="56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ЗАНЯТИЕ № 6.</w:t>
      </w:r>
    </w:p>
    <w:p w14:paraId="57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Тема: ОРГАНЫ СРЕДНЕГО ОТДЕЛА ЖЕЛУДОЧНО-КИШЕЧНОГО ТРАКТА: ГЛОТКА, ПИЩЕВОД, ЖЕЛУДОК И ТОНКИЙ ОТДЕЛ</w:t>
      </w:r>
    </w:p>
    <w:p w14:paraId="58000000">
      <w:pPr>
        <w:widowControl w:val="1"/>
        <w:ind w:firstLine="284"/>
        <w:jc w:val="center"/>
        <w:rPr>
          <w:sz w:val="28"/>
        </w:rPr>
      </w:pPr>
      <w:r>
        <w:rPr>
          <w:b w:val="1"/>
          <w:sz w:val="28"/>
        </w:rPr>
        <w:t>КИШЕЧНИКА.</w:t>
      </w:r>
    </w:p>
    <w:p w14:paraId="59000000">
      <w:pPr>
        <w:widowControl w:val="1"/>
        <w:numPr>
          <w:ilvl w:val="0"/>
          <w:numId w:val="5"/>
        </w:numPr>
        <w:ind w:firstLine="284" w:left="0"/>
        <w:jc w:val="both"/>
        <w:rPr>
          <w:sz w:val="28"/>
        </w:rPr>
      </w:pPr>
      <w:r>
        <w:rPr>
          <w:sz w:val="28"/>
        </w:rPr>
        <w:t>Глотка. Пищевод. Источники развития. Строение и функции.</w:t>
      </w:r>
    </w:p>
    <w:p w14:paraId="5A000000">
      <w:pPr>
        <w:widowControl w:val="1"/>
        <w:numPr>
          <w:ilvl w:val="0"/>
          <w:numId w:val="5"/>
        </w:numPr>
        <w:ind w:firstLine="284" w:left="0"/>
        <w:jc w:val="both"/>
        <w:rPr>
          <w:sz w:val="28"/>
        </w:rPr>
      </w:pPr>
      <w:r>
        <w:rPr>
          <w:sz w:val="28"/>
        </w:rPr>
        <w:t>Желудок. Общая морфо-функциональная характеристика. Источники развития. Особенности строения различных отделов.</w:t>
      </w:r>
    </w:p>
    <w:p w14:paraId="5B000000">
      <w:pPr>
        <w:widowControl w:val="1"/>
        <w:numPr>
          <w:ilvl w:val="0"/>
          <w:numId w:val="5"/>
        </w:numPr>
        <w:ind w:firstLine="284" w:left="0"/>
        <w:jc w:val="both"/>
        <w:rPr>
          <w:sz w:val="28"/>
        </w:rPr>
      </w:pPr>
      <w:r>
        <w:rPr>
          <w:sz w:val="28"/>
        </w:rPr>
        <w:t>Гистофизиология желёз желудка.</w:t>
      </w:r>
    </w:p>
    <w:p w14:paraId="5C000000">
      <w:pPr>
        <w:widowControl w:val="1"/>
        <w:numPr>
          <w:ilvl w:val="0"/>
          <w:numId w:val="5"/>
        </w:numPr>
        <w:ind w:firstLine="284" w:left="0"/>
        <w:jc w:val="both"/>
        <w:rPr>
          <w:sz w:val="28"/>
        </w:rPr>
      </w:pPr>
      <w:r>
        <w:rPr>
          <w:sz w:val="28"/>
        </w:rPr>
        <w:t>Иннервация и васкуляризация стенки желудка. Регенерация.</w:t>
      </w:r>
    </w:p>
    <w:p w14:paraId="5D000000">
      <w:pPr>
        <w:widowControl w:val="1"/>
        <w:numPr>
          <w:ilvl w:val="0"/>
          <w:numId w:val="5"/>
        </w:numPr>
        <w:ind w:firstLine="284" w:left="0"/>
        <w:jc w:val="both"/>
        <w:rPr>
          <w:sz w:val="28"/>
        </w:rPr>
      </w:pPr>
      <w:r>
        <w:rPr>
          <w:sz w:val="28"/>
        </w:rPr>
        <w:t>Тонкая кишка. Общая морфо-функциональная характеристика. Особенности строения различных отделов. Иннервация, васкуляризация и регенерация.</w:t>
      </w:r>
    </w:p>
    <w:p w14:paraId="5E000000">
      <w:pPr>
        <w:widowControl w:val="1"/>
        <w:numPr>
          <w:ilvl w:val="0"/>
          <w:numId w:val="5"/>
        </w:numPr>
        <w:ind w:firstLine="284" w:left="0"/>
        <w:jc w:val="both"/>
        <w:rPr>
          <w:sz w:val="28"/>
        </w:rPr>
      </w:pPr>
      <w:r>
        <w:rPr>
          <w:sz w:val="28"/>
        </w:rPr>
        <w:t>Гистофизиология системы крипта – ворсинка тонкого отдела кишечника.</w:t>
      </w:r>
    </w:p>
    <w:p w14:paraId="5F000000">
      <w:pPr>
        <w:widowControl w:val="1"/>
        <w:numPr>
          <w:ilvl w:val="0"/>
          <w:numId w:val="5"/>
        </w:numPr>
        <w:ind w:firstLine="284" w:left="0"/>
        <w:jc w:val="both"/>
        <w:rPr>
          <w:sz w:val="28"/>
        </w:rPr>
      </w:pPr>
      <w:r>
        <w:rPr>
          <w:sz w:val="28"/>
          <w:u w:val="single"/>
        </w:rPr>
        <w:t>Возрастные особенности желудочно-кишечного тракта.</w:t>
      </w:r>
    </w:p>
    <w:p w14:paraId="60000000">
      <w:pPr>
        <w:widowControl w:val="1"/>
        <w:ind/>
        <w:jc w:val="both"/>
        <w:rPr>
          <w:sz w:val="28"/>
        </w:rPr>
      </w:pPr>
    </w:p>
    <w:p w14:paraId="61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ЗАНЯТИЕ № 7.</w:t>
      </w:r>
    </w:p>
    <w:p w14:paraId="62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 xml:space="preserve">Тема: </w:t>
      </w:r>
      <w:r>
        <w:rPr>
          <w:b w:val="1"/>
          <w:sz w:val="28"/>
        </w:rPr>
        <w:tab/>
      </w:r>
      <w:r>
        <w:rPr>
          <w:b w:val="1"/>
          <w:sz w:val="28"/>
        </w:rPr>
        <w:t>ОРГАНЫ ЗАДНЕГО ОТДЕЛА ПИЩЕВАРИТЕЛЬНОГО ТРАКТА И КРУПНЫЕ ПИЩЕВАРИТЕЛЬНЫЕ ЖЕЛЕЗЫ:</w:t>
      </w:r>
    </w:p>
    <w:p w14:paraId="63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ТОЛСТЫЙ ОТДЕЛ  КИШЕЧНИКА, ПЕЧЕНЬ,</w:t>
      </w:r>
    </w:p>
    <w:p w14:paraId="64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ЖЕЛЧНЫЙ ПУЗЫРЬ, ПОДЖЕЛУДОЧНАЯ ЖЕЛЕЗА.</w:t>
      </w:r>
    </w:p>
    <w:p w14:paraId="65000000">
      <w:pPr>
        <w:widowControl w:val="1"/>
        <w:numPr>
          <w:ilvl w:val="0"/>
          <w:numId w:val="6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Толстая кишка. Общая морфо-функциональная характеристика. Строение. </w:t>
      </w:r>
      <w:r>
        <w:rPr>
          <w:sz w:val="28"/>
          <w:u w:val="single"/>
        </w:rPr>
        <w:t>Возрастные особенности.</w:t>
      </w:r>
    </w:p>
    <w:p w14:paraId="66000000">
      <w:pPr>
        <w:widowControl w:val="1"/>
        <w:numPr>
          <w:ilvl w:val="0"/>
          <w:numId w:val="6"/>
        </w:numPr>
        <w:ind w:firstLine="284" w:left="0"/>
        <w:jc w:val="both"/>
        <w:rPr>
          <w:sz w:val="28"/>
        </w:rPr>
      </w:pPr>
      <w:r>
        <w:rPr>
          <w:sz w:val="28"/>
        </w:rPr>
        <w:t>Особенности строения  червеобразного отростка и прямой кишки.</w:t>
      </w:r>
    </w:p>
    <w:p w14:paraId="67000000">
      <w:pPr>
        <w:widowControl w:val="1"/>
        <w:numPr>
          <w:ilvl w:val="0"/>
          <w:numId w:val="6"/>
        </w:numPr>
        <w:ind w:firstLine="284" w:left="0"/>
        <w:jc w:val="both"/>
        <w:rPr>
          <w:sz w:val="28"/>
        </w:rPr>
      </w:pPr>
      <w:r>
        <w:rPr>
          <w:sz w:val="28"/>
        </w:rPr>
        <w:t>Печень. Общая морфо-функциональная характеристика. Источники развития. Особенности кровоснабжения.</w:t>
      </w:r>
    </w:p>
    <w:p w14:paraId="68000000">
      <w:pPr>
        <w:widowControl w:val="1"/>
        <w:numPr>
          <w:ilvl w:val="0"/>
          <w:numId w:val="6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Строение классической печёночной дольки. Структурно-функциональная характеристика гепатоцитов. Регенерация. Строение портальной дольки и ацинуса печени. </w:t>
      </w:r>
      <w:r>
        <w:rPr>
          <w:sz w:val="28"/>
          <w:u w:val="single"/>
        </w:rPr>
        <w:t>Возрастные особенности.</w:t>
      </w:r>
    </w:p>
    <w:p w14:paraId="69000000">
      <w:pPr>
        <w:widowControl w:val="1"/>
        <w:numPr>
          <w:ilvl w:val="0"/>
          <w:numId w:val="6"/>
        </w:numPr>
        <w:ind w:firstLine="284" w:left="0"/>
        <w:jc w:val="both"/>
        <w:rPr>
          <w:sz w:val="28"/>
        </w:rPr>
      </w:pPr>
      <w:r>
        <w:rPr>
          <w:sz w:val="28"/>
        </w:rPr>
        <w:t>Желчный пузырь. Строение, функции.</w:t>
      </w:r>
    </w:p>
    <w:p w14:paraId="6A000000">
      <w:pPr>
        <w:widowControl w:val="1"/>
        <w:numPr>
          <w:ilvl w:val="0"/>
          <w:numId w:val="6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Поджелудочная железа. Развитие, строение экзо- и эндокринной частей, их гистофизиология. Регенерация. </w:t>
      </w:r>
      <w:r>
        <w:rPr>
          <w:sz w:val="28"/>
          <w:u w:val="single"/>
        </w:rPr>
        <w:t>Возрастные изменения.</w:t>
      </w:r>
    </w:p>
    <w:p w14:paraId="6B000000">
      <w:pPr>
        <w:widowControl w:val="1"/>
        <w:ind w:firstLine="284"/>
        <w:jc w:val="both"/>
        <w:rPr>
          <w:sz w:val="28"/>
        </w:rPr>
      </w:pPr>
    </w:p>
    <w:p w14:paraId="6C000000">
      <w:pPr>
        <w:widowControl w:val="1"/>
        <w:ind/>
        <w:jc w:val="center"/>
        <w:rPr>
          <w:b w:val="1"/>
          <w:sz w:val="28"/>
        </w:rPr>
      </w:pPr>
    </w:p>
    <w:p w14:paraId="6D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ЗАНЯТИЕ № 8.</w:t>
      </w:r>
    </w:p>
    <w:p w14:paraId="6E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Тема: РУБЕЖНЫЙ КОНТРОЛЬ ПО МОДУЛЮ</w:t>
      </w:r>
    </w:p>
    <w:p w14:paraId="6F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 xml:space="preserve">«ЧАСТНАЯ ГИСТОЛОГИЯ. ЧАСТЬ </w:t>
      </w:r>
      <w:r>
        <w:rPr>
          <w:b w:val="1"/>
          <w:sz w:val="28"/>
        </w:rPr>
        <w:t>I</w:t>
      </w:r>
      <w:r>
        <w:rPr>
          <w:b w:val="1"/>
          <w:sz w:val="28"/>
        </w:rPr>
        <w:t xml:space="preserve">». МОДУЛЬ </w:t>
      </w:r>
      <w:r>
        <w:rPr>
          <w:b w:val="1"/>
          <w:sz w:val="28"/>
        </w:rPr>
        <w:t>IV</w:t>
      </w:r>
      <w:r>
        <w:rPr>
          <w:b w:val="1"/>
          <w:sz w:val="28"/>
        </w:rPr>
        <w:t>.</w:t>
      </w:r>
    </w:p>
    <w:p w14:paraId="70000000">
      <w:pPr>
        <w:widowControl w:val="1"/>
        <w:ind w:firstLine="284"/>
        <w:jc w:val="both"/>
        <w:rPr>
          <w:sz w:val="28"/>
        </w:rPr>
      </w:pPr>
    </w:p>
    <w:p w14:paraId="71000000">
      <w:pPr>
        <w:widowControl w:val="1"/>
        <w:ind w:firstLine="284"/>
        <w:jc w:val="both"/>
        <w:rPr>
          <w:sz w:val="28"/>
        </w:rPr>
      </w:pPr>
      <w:r>
        <w:rPr>
          <w:sz w:val="28"/>
        </w:rPr>
        <w:t>1. Контрольные вопросы к занятию № 15-18 весеннего семестра.</w:t>
      </w:r>
    </w:p>
    <w:p w14:paraId="72000000">
      <w:pPr>
        <w:widowControl w:val="1"/>
        <w:ind w:firstLine="284"/>
        <w:jc w:val="both"/>
        <w:rPr>
          <w:sz w:val="28"/>
        </w:rPr>
      </w:pPr>
      <w:r>
        <w:rPr>
          <w:sz w:val="28"/>
        </w:rPr>
        <w:t>2. Контрольные вопросы к занятиям № 1-7 осеннего семестра.</w:t>
      </w:r>
    </w:p>
    <w:p w14:paraId="73000000">
      <w:pPr>
        <w:widowControl w:val="1"/>
        <w:ind w:firstLine="284"/>
        <w:jc w:val="both"/>
        <w:rPr>
          <w:sz w:val="28"/>
        </w:rPr>
      </w:pPr>
      <w:r>
        <w:rPr>
          <w:sz w:val="28"/>
        </w:rPr>
        <w:t>3. Препараты и тестовые задания по изученным разделам.</w:t>
      </w:r>
    </w:p>
    <w:p w14:paraId="74000000">
      <w:pPr>
        <w:widowControl w:val="1"/>
        <w:ind w:firstLine="284"/>
        <w:jc w:val="both"/>
        <w:rPr>
          <w:sz w:val="28"/>
        </w:rPr>
      </w:pPr>
    </w:p>
    <w:p w14:paraId="75000000">
      <w:pPr>
        <w:widowControl w:val="1"/>
        <w:ind w:firstLine="284"/>
        <w:jc w:val="both"/>
        <w:rPr>
          <w:sz w:val="28"/>
        </w:rPr>
      </w:pPr>
    </w:p>
    <w:p w14:paraId="76000000">
      <w:pPr>
        <w:widowControl w:val="1"/>
        <w:ind w:firstLine="284"/>
        <w:jc w:val="center"/>
        <w:rPr>
          <w:sz w:val="28"/>
        </w:rPr>
      </w:pPr>
    </w:p>
    <w:p w14:paraId="77000000">
      <w:pPr>
        <w:widowControl w:val="1"/>
        <w:ind w:firstLine="284"/>
        <w:jc w:val="center"/>
        <w:rPr>
          <w:b w:val="1"/>
          <w:sz w:val="28"/>
        </w:rPr>
      </w:pPr>
    </w:p>
    <w:p w14:paraId="78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ЗАНЯТИЕ № 9.</w:t>
      </w:r>
    </w:p>
    <w:p w14:paraId="79000000">
      <w:pPr>
        <w:widowControl w:val="1"/>
        <w:ind w:firstLine="284"/>
        <w:jc w:val="center"/>
        <w:rPr>
          <w:sz w:val="28"/>
        </w:rPr>
      </w:pPr>
      <w:r>
        <w:rPr>
          <w:b w:val="1"/>
          <w:sz w:val="28"/>
        </w:rPr>
        <w:t>Тема: ОРГАНЫ ДЫХАТЕЛЬНОЙ СИСТЕМЫ.</w:t>
      </w:r>
    </w:p>
    <w:p w14:paraId="7A000000">
      <w:pPr>
        <w:widowControl w:val="1"/>
        <w:numPr>
          <w:ilvl w:val="0"/>
          <w:numId w:val="7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Общая морфо-функциональная характеристика органов дыхательной системы. Источники и ход их эмбрионального развития. </w:t>
      </w:r>
    </w:p>
    <w:p w14:paraId="7B000000">
      <w:pPr>
        <w:widowControl w:val="1"/>
        <w:numPr>
          <w:ilvl w:val="0"/>
          <w:numId w:val="7"/>
        </w:numPr>
        <w:ind w:firstLine="284" w:left="0"/>
        <w:jc w:val="both"/>
        <w:rPr>
          <w:sz w:val="28"/>
        </w:rPr>
      </w:pPr>
      <w:r>
        <w:rPr>
          <w:sz w:val="28"/>
        </w:rPr>
        <w:t>Внелегочные воздухоносные пути (носовая полость, носоглотка, гортань, трахея, главные бронхи).</w:t>
      </w:r>
    </w:p>
    <w:p w14:paraId="7C000000">
      <w:pPr>
        <w:widowControl w:val="1"/>
        <w:numPr>
          <w:ilvl w:val="0"/>
          <w:numId w:val="7"/>
        </w:numPr>
        <w:ind w:firstLine="284" w:left="0"/>
        <w:jc w:val="both"/>
        <w:rPr>
          <w:sz w:val="28"/>
        </w:rPr>
      </w:pPr>
      <w:r>
        <w:rPr>
          <w:sz w:val="28"/>
        </w:rPr>
        <w:t>Лёгкие. Внутрилегочные воздухоносные пути: классификация, строение.</w:t>
      </w:r>
    </w:p>
    <w:p w14:paraId="7D000000">
      <w:pPr>
        <w:widowControl w:val="1"/>
        <w:numPr>
          <w:ilvl w:val="0"/>
          <w:numId w:val="7"/>
        </w:numPr>
        <w:ind w:firstLine="284" w:left="0"/>
        <w:jc w:val="both"/>
        <w:rPr>
          <w:sz w:val="28"/>
        </w:rPr>
      </w:pPr>
      <w:r>
        <w:rPr>
          <w:sz w:val="28"/>
        </w:rPr>
        <w:t>Лёгкие. Строение респираторных отделов. Аэро-гематический барьер.</w:t>
      </w:r>
    </w:p>
    <w:p w14:paraId="7E000000">
      <w:pPr>
        <w:widowControl w:val="1"/>
        <w:numPr>
          <w:ilvl w:val="0"/>
          <w:numId w:val="7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Особенности кровоснабжения лёгкого. </w:t>
      </w:r>
      <w:r>
        <w:rPr>
          <w:sz w:val="28"/>
          <w:u w:val="single"/>
        </w:rPr>
        <w:t>Возрастные изменения.</w:t>
      </w:r>
      <w:r>
        <w:rPr>
          <w:sz w:val="28"/>
        </w:rPr>
        <w:t xml:space="preserve"> </w:t>
      </w:r>
    </w:p>
    <w:p w14:paraId="7F000000">
      <w:pPr>
        <w:widowControl w:val="1"/>
        <w:numPr>
          <w:ilvl w:val="0"/>
          <w:numId w:val="7"/>
        </w:numPr>
        <w:ind w:firstLine="284" w:left="0"/>
        <w:jc w:val="both"/>
        <w:rPr>
          <w:sz w:val="28"/>
        </w:rPr>
      </w:pPr>
      <w:r>
        <w:rPr>
          <w:sz w:val="28"/>
        </w:rPr>
        <w:t>Плевра. Строение и функции.</w:t>
      </w:r>
    </w:p>
    <w:p w14:paraId="80000000">
      <w:pPr>
        <w:widowControl w:val="1"/>
        <w:ind w:firstLine="284"/>
        <w:jc w:val="both"/>
        <w:rPr>
          <w:b w:val="1"/>
          <w:sz w:val="28"/>
        </w:rPr>
      </w:pPr>
    </w:p>
    <w:p w14:paraId="81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ОБЯЗАТЕЛЬНАЯ ВНЕАУДИТОРНАЯ САМОСТОЯТЕЛЬНАЯ РАБОТА</w:t>
      </w:r>
    </w:p>
    <w:p w14:paraId="82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К ЗАНЯТИЮ № 10:</w:t>
      </w:r>
    </w:p>
    <w:p w14:paraId="83000000">
      <w:pPr>
        <w:widowControl w:val="1"/>
        <w:ind w:firstLine="284"/>
        <w:jc w:val="both"/>
        <w:rPr>
          <w:b w:val="1"/>
          <w:sz w:val="28"/>
        </w:rPr>
      </w:pPr>
    </w:p>
    <w:p w14:paraId="84000000">
      <w:pPr>
        <w:widowControl w:val="1"/>
        <w:ind w:firstLine="284"/>
        <w:jc w:val="both"/>
        <w:rPr>
          <w:sz w:val="28"/>
        </w:rPr>
      </w:pPr>
      <w:r>
        <w:rPr>
          <w:sz w:val="28"/>
        </w:rPr>
        <w:t xml:space="preserve">Необходимо выбрать тему и </w:t>
      </w:r>
      <w:r>
        <w:rPr>
          <w:sz w:val="28"/>
        </w:rPr>
        <w:t xml:space="preserve">подготовить </w:t>
      </w:r>
      <w:bookmarkStart w:id="1" w:name="_GoBack"/>
      <w:bookmarkEnd w:id="1"/>
      <w:r>
        <w:rPr>
          <w:sz w:val="28"/>
        </w:rPr>
        <w:t>презентацию объемом не менее 10 слайдов. Обязательные разделы презентации: титульный лист, план презентации, список использованной литературы.</w:t>
      </w:r>
    </w:p>
    <w:p w14:paraId="85000000">
      <w:pPr>
        <w:widowControl w:val="1"/>
        <w:ind w:firstLine="284"/>
        <w:jc w:val="both"/>
        <w:rPr>
          <w:b w:val="1"/>
          <w:sz w:val="28"/>
        </w:rPr>
      </w:pPr>
      <w:r>
        <w:rPr>
          <w:b w:val="1"/>
          <w:sz w:val="28"/>
        </w:rPr>
        <w:t xml:space="preserve">Примерная тематика </w:t>
      </w:r>
      <w:r>
        <w:rPr>
          <w:b w:val="1"/>
          <w:sz w:val="28"/>
        </w:rPr>
        <w:t>презентаций</w:t>
      </w:r>
      <w:r>
        <w:rPr>
          <w:b w:val="1"/>
          <w:sz w:val="28"/>
        </w:rPr>
        <w:t>:</w:t>
      </w:r>
    </w:p>
    <w:p w14:paraId="86000000">
      <w:pPr>
        <w:widowControl w:val="1"/>
        <w:numPr>
          <w:ilvl w:val="0"/>
          <w:numId w:val="8"/>
        </w:numPr>
        <w:ind w:firstLine="284" w:left="0"/>
        <w:jc w:val="both"/>
        <w:rPr>
          <w:sz w:val="28"/>
        </w:rPr>
      </w:pPr>
      <w:r>
        <w:rPr>
          <w:sz w:val="28"/>
        </w:rPr>
        <w:t>Источники и ход эмбрионального развития предпочки и особенности её функции у позвоночных.</w:t>
      </w:r>
    </w:p>
    <w:p w14:paraId="87000000">
      <w:pPr>
        <w:widowControl w:val="1"/>
        <w:numPr>
          <w:ilvl w:val="0"/>
          <w:numId w:val="8"/>
        </w:numPr>
        <w:ind w:firstLine="284" w:left="0"/>
        <w:jc w:val="both"/>
        <w:rPr>
          <w:sz w:val="28"/>
        </w:rPr>
      </w:pPr>
      <w:r>
        <w:rPr>
          <w:sz w:val="28"/>
        </w:rPr>
        <w:t>Источники и ход эмбрионального развития первичной почки и структурные её особенности у различных позвоночных.</w:t>
      </w:r>
    </w:p>
    <w:p w14:paraId="88000000">
      <w:pPr>
        <w:widowControl w:val="1"/>
        <w:numPr>
          <w:ilvl w:val="0"/>
          <w:numId w:val="8"/>
        </w:numPr>
        <w:ind w:firstLine="284" w:left="0"/>
        <w:jc w:val="both"/>
        <w:rPr>
          <w:sz w:val="28"/>
        </w:rPr>
      </w:pPr>
      <w:r>
        <w:rPr>
          <w:sz w:val="28"/>
        </w:rPr>
        <w:t>Источники и ход эмбрионального развития вторичной почки. Формирование нефрона и мочеотводящих путей.</w:t>
      </w:r>
    </w:p>
    <w:p w14:paraId="89000000">
      <w:pPr>
        <w:widowControl w:val="1"/>
        <w:numPr>
          <w:ilvl w:val="0"/>
          <w:numId w:val="8"/>
        </w:numPr>
        <w:ind w:firstLine="284" w:left="0"/>
        <w:jc w:val="both"/>
        <w:rPr>
          <w:sz w:val="28"/>
        </w:rPr>
      </w:pPr>
      <w:r>
        <w:rPr>
          <w:sz w:val="28"/>
        </w:rPr>
        <w:t>Формирование мочевого пузыря.</w:t>
      </w:r>
    </w:p>
    <w:p w14:paraId="8A000000">
      <w:pPr>
        <w:widowControl w:val="1"/>
        <w:numPr>
          <w:ilvl w:val="0"/>
          <w:numId w:val="8"/>
        </w:numPr>
        <w:ind w:firstLine="284" w:left="0"/>
        <w:jc w:val="both"/>
        <w:rPr>
          <w:sz w:val="28"/>
        </w:rPr>
      </w:pPr>
      <w:r>
        <w:rPr>
          <w:sz w:val="28"/>
        </w:rPr>
        <w:t>Аномалии развития органов мочевыделительной системы.</w:t>
      </w:r>
    </w:p>
    <w:p w14:paraId="8B000000">
      <w:pPr>
        <w:widowControl w:val="1"/>
        <w:numPr>
          <w:ilvl w:val="0"/>
          <w:numId w:val="8"/>
        </w:numPr>
        <w:ind w:firstLine="284" w:left="0"/>
        <w:jc w:val="both"/>
        <w:rPr>
          <w:sz w:val="28"/>
        </w:rPr>
      </w:pPr>
      <w:r>
        <w:rPr>
          <w:sz w:val="28"/>
        </w:rPr>
        <w:t>“Индифферентная” стадия развития органов половых систем.</w:t>
      </w:r>
    </w:p>
    <w:p w14:paraId="8C000000">
      <w:pPr>
        <w:widowControl w:val="1"/>
        <w:numPr>
          <w:ilvl w:val="0"/>
          <w:numId w:val="8"/>
        </w:numPr>
        <w:ind w:firstLine="284" w:left="0"/>
        <w:jc w:val="both"/>
        <w:rPr>
          <w:sz w:val="28"/>
        </w:rPr>
      </w:pPr>
      <w:r>
        <w:rPr>
          <w:sz w:val="28"/>
        </w:rPr>
        <w:t>Источники возникновения и пути миграции половых клеток. Факторы, определяющие половую дифференцировку.</w:t>
      </w:r>
    </w:p>
    <w:p w14:paraId="8D000000">
      <w:pPr>
        <w:widowControl w:val="1"/>
        <w:numPr>
          <w:ilvl w:val="0"/>
          <w:numId w:val="8"/>
        </w:numPr>
        <w:ind w:firstLine="284" w:left="0"/>
        <w:jc w:val="both"/>
        <w:rPr>
          <w:sz w:val="28"/>
        </w:rPr>
      </w:pPr>
      <w:r>
        <w:rPr>
          <w:sz w:val="28"/>
        </w:rPr>
        <w:t>Развитие органов мужской половой системы.</w:t>
      </w:r>
    </w:p>
    <w:p w14:paraId="8E000000">
      <w:pPr>
        <w:widowControl w:val="1"/>
        <w:numPr>
          <w:ilvl w:val="0"/>
          <w:numId w:val="8"/>
        </w:numPr>
        <w:ind w:firstLine="284" w:left="0"/>
        <w:jc w:val="both"/>
        <w:rPr>
          <w:sz w:val="28"/>
        </w:rPr>
      </w:pPr>
      <w:r>
        <w:rPr>
          <w:sz w:val="28"/>
        </w:rPr>
        <w:t>Развитие органов женской половой системы.</w:t>
      </w:r>
    </w:p>
    <w:p w14:paraId="8F000000">
      <w:pPr>
        <w:widowControl w:val="1"/>
        <w:numPr>
          <w:ilvl w:val="0"/>
          <w:numId w:val="8"/>
        </w:numPr>
        <w:ind w:firstLine="284" w:left="0"/>
        <w:jc w:val="both"/>
        <w:rPr>
          <w:sz w:val="28"/>
        </w:rPr>
      </w:pPr>
      <w:r>
        <w:rPr>
          <w:sz w:val="28"/>
        </w:rPr>
        <w:t>Аномалии развития органов половых систем.</w:t>
      </w:r>
    </w:p>
    <w:p w14:paraId="90000000">
      <w:pPr>
        <w:widowControl w:val="1"/>
        <w:numPr>
          <w:ilvl w:val="0"/>
          <w:numId w:val="8"/>
        </w:numPr>
        <w:ind w:firstLine="284" w:left="0"/>
        <w:jc w:val="both"/>
        <w:rPr>
          <w:sz w:val="28"/>
        </w:rPr>
      </w:pPr>
      <w:r>
        <w:rPr>
          <w:sz w:val="28"/>
        </w:rPr>
        <w:t>Гермафродитизм.</w:t>
      </w:r>
    </w:p>
    <w:p w14:paraId="91000000">
      <w:pPr>
        <w:widowControl w:val="1"/>
        <w:numPr>
          <w:ilvl w:val="0"/>
          <w:numId w:val="8"/>
        </w:numPr>
        <w:ind w:firstLine="284" w:left="0"/>
        <w:jc w:val="both"/>
        <w:rPr>
          <w:sz w:val="28"/>
        </w:rPr>
      </w:pPr>
      <w:r>
        <w:rPr>
          <w:sz w:val="28"/>
        </w:rPr>
        <w:t>Тератомы.</w:t>
      </w:r>
    </w:p>
    <w:p w14:paraId="92000000">
      <w:pPr>
        <w:widowControl w:val="1"/>
        <w:ind w:firstLine="284"/>
        <w:jc w:val="center"/>
        <w:rPr>
          <w:b w:val="1"/>
          <w:sz w:val="28"/>
        </w:rPr>
      </w:pPr>
    </w:p>
    <w:p w14:paraId="93000000">
      <w:pPr>
        <w:widowControl w:val="1"/>
        <w:ind w:firstLine="284"/>
        <w:jc w:val="center"/>
        <w:rPr>
          <w:b w:val="1"/>
          <w:sz w:val="28"/>
        </w:rPr>
      </w:pPr>
    </w:p>
    <w:p w14:paraId="94000000">
      <w:pPr>
        <w:widowControl w:val="1"/>
        <w:ind w:firstLine="284"/>
        <w:jc w:val="center"/>
        <w:rPr>
          <w:b w:val="1"/>
          <w:sz w:val="28"/>
        </w:rPr>
      </w:pPr>
    </w:p>
    <w:p w14:paraId="95000000">
      <w:pPr>
        <w:widowControl w:val="1"/>
        <w:ind w:firstLine="284"/>
        <w:jc w:val="center"/>
        <w:rPr>
          <w:b w:val="1"/>
          <w:sz w:val="28"/>
        </w:rPr>
      </w:pPr>
    </w:p>
    <w:p w14:paraId="96000000">
      <w:pPr>
        <w:widowControl w:val="1"/>
        <w:ind w:firstLine="284"/>
        <w:jc w:val="center"/>
        <w:rPr>
          <w:b w:val="1"/>
          <w:sz w:val="28"/>
        </w:rPr>
      </w:pPr>
    </w:p>
    <w:p w14:paraId="97000000">
      <w:pPr>
        <w:widowControl w:val="1"/>
        <w:ind w:firstLine="284"/>
        <w:jc w:val="center"/>
        <w:rPr>
          <w:b w:val="1"/>
          <w:sz w:val="28"/>
        </w:rPr>
      </w:pPr>
    </w:p>
    <w:p w14:paraId="98000000">
      <w:pPr>
        <w:widowControl w:val="1"/>
        <w:ind w:firstLine="284"/>
        <w:jc w:val="center"/>
        <w:rPr>
          <w:b w:val="1"/>
          <w:sz w:val="28"/>
        </w:rPr>
      </w:pPr>
    </w:p>
    <w:p w14:paraId="99000000">
      <w:pPr>
        <w:widowControl w:val="1"/>
        <w:ind w:firstLine="284"/>
        <w:jc w:val="center"/>
        <w:rPr>
          <w:b w:val="1"/>
          <w:sz w:val="28"/>
        </w:rPr>
      </w:pPr>
    </w:p>
    <w:p w14:paraId="9A000000">
      <w:pPr>
        <w:widowControl w:val="1"/>
        <w:ind w:firstLine="284"/>
        <w:jc w:val="center"/>
        <w:rPr>
          <w:b w:val="1"/>
          <w:sz w:val="28"/>
        </w:rPr>
      </w:pPr>
    </w:p>
    <w:p w14:paraId="9B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ЗАНЯТИЕ № 10.</w:t>
      </w:r>
    </w:p>
    <w:p w14:paraId="9C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Тема: ОРГАНЫ МОЧЕВОЙ СИСТЕМЫ.</w:t>
      </w:r>
    </w:p>
    <w:p w14:paraId="9D000000">
      <w:pPr>
        <w:widowControl w:val="1"/>
        <w:numPr>
          <w:ilvl w:val="0"/>
          <w:numId w:val="9"/>
        </w:numPr>
        <w:ind w:firstLine="284" w:left="0"/>
        <w:jc w:val="both"/>
        <w:rPr>
          <w:sz w:val="28"/>
        </w:rPr>
      </w:pPr>
      <w:r>
        <w:rPr>
          <w:sz w:val="28"/>
        </w:rPr>
        <w:t>Общая морфо-функциональная характеристика органов мочевыделительной системы. Источники развития.</w:t>
      </w:r>
    </w:p>
    <w:p w14:paraId="9E000000">
      <w:pPr>
        <w:widowControl w:val="1"/>
        <w:numPr>
          <w:ilvl w:val="0"/>
          <w:numId w:val="9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Общий план строения почки. Гистофизиология нефрона. Корковые и юкстамедуллярные нефроны. </w:t>
      </w:r>
      <w:r>
        <w:rPr>
          <w:sz w:val="28"/>
          <w:u w:val="single"/>
        </w:rPr>
        <w:t>Возрастные изменения почки.</w:t>
      </w:r>
    </w:p>
    <w:p w14:paraId="9F000000">
      <w:pPr>
        <w:widowControl w:val="1"/>
        <w:numPr>
          <w:ilvl w:val="0"/>
          <w:numId w:val="9"/>
        </w:numPr>
        <w:ind w:firstLine="284" w:left="0"/>
        <w:jc w:val="both"/>
        <w:rPr>
          <w:sz w:val="28"/>
        </w:rPr>
      </w:pPr>
      <w:r>
        <w:rPr>
          <w:sz w:val="28"/>
        </w:rPr>
        <w:t>Васкуляризация почек. Морфо-функциональные основы регуляции процесса мочеобразования. Юкстагломерулярный комплекс. Простагландин-кининовая система.</w:t>
      </w:r>
    </w:p>
    <w:p w14:paraId="A0000000">
      <w:pPr>
        <w:widowControl w:val="1"/>
        <w:numPr>
          <w:ilvl w:val="0"/>
          <w:numId w:val="9"/>
        </w:numPr>
        <w:ind w:firstLine="284" w:left="0"/>
        <w:jc w:val="both"/>
        <w:rPr>
          <w:sz w:val="28"/>
        </w:rPr>
      </w:pPr>
      <w:r>
        <w:rPr>
          <w:sz w:val="28"/>
        </w:rPr>
        <w:t>Мочеотводящие пути. Мочеточники, мочевой пузырь, мочеиспускательный канал. Строение и функции.</w:t>
      </w:r>
    </w:p>
    <w:p w14:paraId="A1000000">
      <w:pPr>
        <w:widowControl w:val="1"/>
        <w:ind w:firstLine="284"/>
        <w:jc w:val="center"/>
        <w:rPr>
          <w:b w:val="1"/>
          <w:sz w:val="28"/>
        </w:rPr>
      </w:pPr>
    </w:p>
    <w:p w14:paraId="A2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ЗАНЯТИЕ № 11.</w:t>
      </w:r>
    </w:p>
    <w:p w14:paraId="A3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Тема: МУЖСКАЯ ПОЛОВАЯ СИСТЕМА.</w:t>
      </w:r>
    </w:p>
    <w:p w14:paraId="A4000000">
      <w:pPr>
        <w:widowControl w:val="1"/>
        <w:numPr>
          <w:ilvl w:val="0"/>
          <w:numId w:val="10"/>
        </w:numPr>
        <w:ind w:firstLine="284" w:left="0"/>
        <w:jc w:val="both"/>
        <w:rPr>
          <w:sz w:val="28"/>
        </w:rPr>
      </w:pPr>
      <w:r>
        <w:rPr>
          <w:sz w:val="28"/>
        </w:rPr>
        <w:t>Общая морфофункциональная характеристика органов мужской половой системы.</w:t>
      </w:r>
    </w:p>
    <w:p w14:paraId="A5000000">
      <w:pPr>
        <w:widowControl w:val="1"/>
        <w:numPr>
          <w:ilvl w:val="0"/>
          <w:numId w:val="10"/>
        </w:numPr>
        <w:ind w:firstLine="284" w:left="0"/>
        <w:jc w:val="both"/>
        <w:rPr>
          <w:sz w:val="28"/>
        </w:rPr>
      </w:pPr>
      <w:r>
        <w:rPr>
          <w:sz w:val="28"/>
        </w:rPr>
        <w:t>Источники и ход эмбрионального развития гонад и органов генитального тракта. Первичные гоноциты: начальная локализация, пути миграции в зачаток гонад. Гистогенетические процессы на гистологически индифферентной и последующих стадиях развития гонад. Факторы, определяющие нормальную сексуализацию индивида.</w:t>
      </w:r>
    </w:p>
    <w:p w14:paraId="A6000000">
      <w:pPr>
        <w:widowControl w:val="1"/>
        <w:numPr>
          <w:ilvl w:val="0"/>
          <w:numId w:val="10"/>
        </w:numPr>
        <w:ind w:firstLine="284" w:left="0"/>
        <w:jc w:val="both"/>
        <w:rPr>
          <w:sz w:val="28"/>
        </w:rPr>
      </w:pPr>
      <w:r>
        <w:rPr>
          <w:sz w:val="28"/>
        </w:rPr>
        <w:t>Семенник. Строение, функция. Эндокринная функция.</w:t>
      </w:r>
    </w:p>
    <w:p w14:paraId="A7000000">
      <w:pPr>
        <w:widowControl w:val="1"/>
        <w:numPr>
          <w:ilvl w:val="0"/>
          <w:numId w:val="10"/>
        </w:numPr>
        <w:ind w:firstLine="284" w:left="0"/>
        <w:jc w:val="both"/>
        <w:rPr>
          <w:sz w:val="28"/>
        </w:rPr>
      </w:pPr>
      <w:r>
        <w:rPr>
          <w:sz w:val="28"/>
        </w:rPr>
        <w:t>Сперматогенез и его регуляция. Роль гематотестикулярного барьера в поддержании интратубулярного гомеостаза.</w:t>
      </w:r>
    </w:p>
    <w:p w14:paraId="A8000000">
      <w:pPr>
        <w:widowControl w:val="1"/>
        <w:numPr>
          <w:ilvl w:val="0"/>
          <w:numId w:val="10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Строение семяотводящих путей. </w:t>
      </w:r>
    </w:p>
    <w:p w14:paraId="A9000000">
      <w:pPr>
        <w:widowControl w:val="1"/>
        <w:numPr>
          <w:ilvl w:val="0"/>
          <w:numId w:val="10"/>
        </w:numPr>
        <w:ind w:firstLine="284" w:left="0"/>
        <w:jc w:val="both"/>
        <w:rPr>
          <w:sz w:val="28"/>
        </w:rPr>
      </w:pPr>
      <w:r>
        <w:rPr>
          <w:sz w:val="28"/>
        </w:rPr>
        <w:t>Вспомогательные железы мужской половой системы: семенные пузырьки, предстательная и бульбоуретральные железы. Строение, функции.</w:t>
      </w:r>
    </w:p>
    <w:p w14:paraId="AA000000">
      <w:pPr>
        <w:widowControl w:val="1"/>
        <w:numPr>
          <w:ilvl w:val="0"/>
          <w:numId w:val="10"/>
        </w:numPr>
        <w:ind w:firstLine="284" w:left="0"/>
        <w:jc w:val="both"/>
        <w:rPr>
          <w:sz w:val="28"/>
        </w:rPr>
      </w:pPr>
      <w:r>
        <w:rPr>
          <w:sz w:val="28"/>
        </w:rPr>
        <w:t>Строение полового члена.</w:t>
      </w:r>
    </w:p>
    <w:p w14:paraId="AB000000">
      <w:pPr>
        <w:widowControl w:val="1"/>
        <w:ind/>
        <w:jc w:val="both"/>
        <w:rPr>
          <w:b w:val="1"/>
          <w:sz w:val="28"/>
        </w:rPr>
      </w:pPr>
    </w:p>
    <w:p w14:paraId="AC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ЗАНЯТИЕ № 12.</w:t>
      </w:r>
    </w:p>
    <w:p w14:paraId="AD000000">
      <w:pPr>
        <w:widowControl w:val="1"/>
        <w:ind w:firstLine="284"/>
        <w:jc w:val="center"/>
        <w:rPr>
          <w:sz w:val="28"/>
        </w:rPr>
      </w:pPr>
      <w:r>
        <w:rPr>
          <w:b w:val="1"/>
          <w:sz w:val="28"/>
        </w:rPr>
        <w:t>Тема: ЖЕНСКАЯ ПОЛОВАЯ СИСТЕМА.</w:t>
      </w:r>
    </w:p>
    <w:p w14:paraId="AE000000">
      <w:pPr>
        <w:widowControl w:val="1"/>
        <w:numPr>
          <w:ilvl w:val="0"/>
          <w:numId w:val="11"/>
        </w:numPr>
        <w:ind w:firstLine="284" w:left="0"/>
        <w:jc w:val="both"/>
        <w:rPr>
          <w:sz w:val="28"/>
        </w:rPr>
      </w:pPr>
      <w:r>
        <w:rPr>
          <w:sz w:val="28"/>
        </w:rPr>
        <w:t>Общая морфофункциональная характеристика органов женской половой системы.</w:t>
      </w:r>
    </w:p>
    <w:p w14:paraId="AF000000">
      <w:pPr>
        <w:widowControl w:val="1"/>
        <w:numPr>
          <w:ilvl w:val="0"/>
          <w:numId w:val="11"/>
        </w:numPr>
        <w:ind w:firstLine="284" w:left="0"/>
        <w:jc w:val="both"/>
        <w:rPr>
          <w:sz w:val="28"/>
        </w:rPr>
      </w:pPr>
      <w:r>
        <w:rPr>
          <w:sz w:val="28"/>
        </w:rPr>
        <w:t>Источники и ход эмбрионального развития гонад и органов генитального тракта. Первичные гоноциты: начальная локализация, пути миграции в зачаток гонад. Гистогенетические процессы на гистологически индифферентной и последующих стадиях гонад. Факторы, определяющие нормальную сексуализацию индивида.</w:t>
      </w:r>
    </w:p>
    <w:p w14:paraId="B0000000">
      <w:pPr>
        <w:widowControl w:val="1"/>
        <w:numPr>
          <w:ilvl w:val="0"/>
          <w:numId w:val="11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Яичники. Строение.  Функции. </w:t>
      </w:r>
    </w:p>
    <w:p w14:paraId="B1000000">
      <w:pPr>
        <w:widowControl w:val="1"/>
        <w:numPr>
          <w:ilvl w:val="0"/>
          <w:numId w:val="11"/>
        </w:numPr>
        <w:ind w:firstLine="284" w:left="0"/>
        <w:jc w:val="both"/>
        <w:rPr>
          <w:sz w:val="28"/>
        </w:rPr>
      </w:pPr>
      <w:r>
        <w:rPr>
          <w:sz w:val="28"/>
        </w:rPr>
        <w:t>Овогенез. Циклические изменения в яичнике и их гормональная регуляция.</w:t>
      </w:r>
    </w:p>
    <w:p w14:paraId="B2000000">
      <w:pPr>
        <w:widowControl w:val="1"/>
        <w:numPr>
          <w:ilvl w:val="0"/>
          <w:numId w:val="11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Матка, маточные трубы, влагалище: строение, функции, циклические изменения органов и их гормональная регуляция. </w:t>
      </w:r>
      <w:r>
        <w:rPr>
          <w:sz w:val="28"/>
          <w:u w:val="single"/>
        </w:rPr>
        <w:t>Возрастные изменения.</w:t>
      </w:r>
    </w:p>
    <w:p w14:paraId="B3000000">
      <w:pPr>
        <w:widowControl w:val="1"/>
        <w:numPr>
          <w:ilvl w:val="0"/>
          <w:numId w:val="11"/>
        </w:numPr>
        <w:ind w:firstLine="284" w:left="0"/>
        <w:jc w:val="both"/>
        <w:rPr>
          <w:sz w:val="28"/>
        </w:rPr>
      </w:pPr>
      <w:r>
        <w:rPr>
          <w:sz w:val="28"/>
        </w:rPr>
        <w:t>Молочные железы. Развитие, особенности структуры лактирующей и нелактирующей железы. Регуляция лактации.</w:t>
      </w:r>
    </w:p>
    <w:p w14:paraId="B4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ЗАНЯТИЕ № 13.</w:t>
      </w:r>
    </w:p>
    <w:p w14:paraId="B5000000">
      <w:pPr>
        <w:widowControl w:val="1"/>
        <w:ind w:firstLine="284"/>
        <w:jc w:val="center"/>
        <w:rPr>
          <w:sz w:val="28"/>
        </w:rPr>
      </w:pPr>
      <w:r>
        <w:rPr>
          <w:b w:val="1"/>
          <w:sz w:val="28"/>
        </w:rPr>
        <w:t>Тема: ОРГАНЫ ЧУВСТВ - ОРГАНЫ ЗРЕНИЯ И ОБОНЯНИЯ.</w:t>
      </w:r>
    </w:p>
    <w:p w14:paraId="B6000000">
      <w:pPr>
        <w:widowControl w:val="1"/>
        <w:numPr>
          <w:ilvl w:val="0"/>
          <w:numId w:val="12"/>
        </w:numPr>
        <w:ind w:firstLine="284" w:left="0"/>
        <w:jc w:val="both"/>
        <w:rPr>
          <w:sz w:val="28"/>
        </w:rPr>
      </w:pPr>
      <w:r>
        <w:rPr>
          <w:sz w:val="28"/>
        </w:rPr>
        <w:t>Органы чувств. Общая морфо-функциональная характеристика. Понятие об анализаторах. Классификация органов чувств.</w:t>
      </w:r>
    </w:p>
    <w:p w14:paraId="B7000000">
      <w:pPr>
        <w:widowControl w:val="1"/>
        <w:numPr>
          <w:ilvl w:val="0"/>
          <w:numId w:val="12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Орган зрения. Источники развития. Гистофизиология аккомодационно-диоптрического аппарата глаза. </w:t>
      </w:r>
      <w:r>
        <w:rPr>
          <w:sz w:val="28"/>
          <w:u w:val="single"/>
        </w:rPr>
        <w:t>Возрастные изменения.</w:t>
      </w:r>
    </w:p>
    <w:p w14:paraId="B8000000">
      <w:pPr>
        <w:widowControl w:val="1"/>
        <w:numPr>
          <w:ilvl w:val="0"/>
          <w:numId w:val="12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Строение светочувствительной части глаза - сетчатки глаза. Цитофизиология фоторецепторных клеток. </w:t>
      </w:r>
      <w:r>
        <w:rPr>
          <w:sz w:val="28"/>
          <w:u w:val="single"/>
        </w:rPr>
        <w:t>Возрастные изменения.</w:t>
      </w:r>
    </w:p>
    <w:p w14:paraId="B9000000">
      <w:pPr>
        <w:widowControl w:val="1"/>
        <w:numPr>
          <w:ilvl w:val="0"/>
          <w:numId w:val="12"/>
        </w:numPr>
        <w:ind w:firstLine="284" w:left="0"/>
        <w:jc w:val="both"/>
        <w:rPr>
          <w:sz w:val="28"/>
        </w:rPr>
      </w:pPr>
      <w:r>
        <w:rPr>
          <w:sz w:val="28"/>
        </w:rPr>
        <w:t>Кровоснабжение и иннервация глаза.</w:t>
      </w:r>
    </w:p>
    <w:p w14:paraId="BA000000">
      <w:pPr>
        <w:widowControl w:val="1"/>
        <w:numPr>
          <w:ilvl w:val="0"/>
          <w:numId w:val="12"/>
        </w:numPr>
        <w:ind w:firstLine="284" w:left="0"/>
        <w:jc w:val="both"/>
        <w:rPr>
          <w:sz w:val="28"/>
        </w:rPr>
      </w:pPr>
      <w:r>
        <w:rPr>
          <w:sz w:val="28"/>
        </w:rPr>
        <w:t>Орган обоняния. Развитие, строение, гистофизиология.</w:t>
      </w:r>
    </w:p>
    <w:p w14:paraId="BB000000">
      <w:pPr>
        <w:widowControl w:val="1"/>
        <w:ind/>
        <w:jc w:val="center"/>
        <w:rPr>
          <w:b w:val="1"/>
          <w:sz w:val="28"/>
        </w:rPr>
      </w:pPr>
    </w:p>
    <w:p w14:paraId="BC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ЗАНЯТИЕ № 14.</w:t>
      </w:r>
    </w:p>
    <w:p w14:paraId="BD000000">
      <w:pPr>
        <w:widowControl w:val="1"/>
        <w:ind w:firstLine="284"/>
        <w:jc w:val="center"/>
        <w:rPr>
          <w:b w:val="1"/>
          <w:sz w:val="28"/>
        </w:rPr>
      </w:pPr>
      <w:r>
        <w:rPr>
          <w:b w:val="1"/>
          <w:sz w:val="28"/>
        </w:rPr>
        <w:t>Тема: ОРГАНЫ ЧУВСТВ - ОРГАНЫ СЛУХА,</w:t>
      </w:r>
    </w:p>
    <w:p w14:paraId="BE000000">
      <w:pPr>
        <w:widowControl w:val="1"/>
        <w:ind w:firstLine="284"/>
        <w:jc w:val="center"/>
        <w:rPr>
          <w:rStyle w:val="Style_2_ch"/>
        </w:rPr>
      </w:pPr>
      <w:r>
        <w:rPr>
          <w:b w:val="1"/>
          <w:sz w:val="28"/>
        </w:rPr>
        <w:t>РАВНОВЕСИЯ И ВКУСА.</w:t>
      </w:r>
    </w:p>
    <w:p w14:paraId="BF000000">
      <w:pPr>
        <w:widowControl w:val="1"/>
        <w:ind w:firstLine="284"/>
        <w:jc w:val="center"/>
        <w:rPr>
          <w:sz w:val="28"/>
        </w:rPr>
      </w:pPr>
      <w:r>
        <w:rPr>
          <w:rStyle w:val="Style_2_ch"/>
        </w:rPr>
        <w:t xml:space="preserve">РУБЕЖНЫЙ КОНТРОЛЬ ПО МОДУЛЮ «ЧАСТНАЯ ГИСТОЛОГИЯ (ЧАСТЬ </w:t>
      </w:r>
      <w:r>
        <w:rPr>
          <w:rStyle w:val="Style_2_ch"/>
        </w:rPr>
        <w:t>II</w:t>
      </w:r>
      <w:r>
        <w:rPr>
          <w:rStyle w:val="Style_2_ch"/>
        </w:rPr>
        <w:t>)»</w:t>
      </w:r>
    </w:p>
    <w:p w14:paraId="C0000000">
      <w:pPr>
        <w:widowControl w:val="1"/>
        <w:numPr>
          <w:ilvl w:val="0"/>
          <w:numId w:val="13"/>
        </w:numPr>
        <w:ind w:firstLine="284" w:left="0"/>
        <w:jc w:val="both"/>
        <w:rPr>
          <w:sz w:val="28"/>
        </w:rPr>
      </w:pPr>
      <w:r>
        <w:rPr>
          <w:sz w:val="28"/>
        </w:rPr>
        <w:t>Гистофизиологическая характеристика вторично-чувствующих сенсоэпителиальных рецепторных клеток. Исследования Я.А.Винникова в этой области.</w:t>
      </w:r>
    </w:p>
    <w:p w14:paraId="C1000000">
      <w:pPr>
        <w:widowControl w:val="1"/>
        <w:numPr>
          <w:ilvl w:val="0"/>
          <w:numId w:val="13"/>
        </w:numPr>
        <w:ind w:firstLine="284" w:left="0"/>
        <w:jc w:val="both"/>
        <w:rPr>
          <w:sz w:val="28"/>
        </w:rPr>
      </w:pPr>
      <w:r>
        <w:rPr>
          <w:sz w:val="28"/>
        </w:rPr>
        <w:t>Орган вкуса. Развитие, строение, функции.</w:t>
      </w:r>
    </w:p>
    <w:p w14:paraId="C2000000">
      <w:pPr>
        <w:widowControl w:val="1"/>
        <w:numPr>
          <w:ilvl w:val="0"/>
          <w:numId w:val="13"/>
        </w:numPr>
        <w:ind w:firstLine="284" w:left="0"/>
        <w:jc w:val="both"/>
        <w:rPr>
          <w:sz w:val="28"/>
        </w:rPr>
      </w:pPr>
      <w:r>
        <w:rPr>
          <w:sz w:val="28"/>
        </w:rPr>
        <w:t>Орган слуха. Морфо-функциональная характеристика наружного, среднего и внутреннего уха.</w:t>
      </w:r>
    </w:p>
    <w:p w14:paraId="C3000000">
      <w:pPr>
        <w:widowControl w:val="1"/>
        <w:numPr>
          <w:ilvl w:val="0"/>
          <w:numId w:val="13"/>
        </w:numPr>
        <w:ind w:firstLine="284" w:left="0"/>
        <w:jc w:val="both"/>
        <w:rPr>
          <w:sz w:val="28"/>
        </w:rPr>
      </w:pPr>
      <w:r>
        <w:rPr>
          <w:sz w:val="28"/>
        </w:rPr>
        <w:t>Строение улитки внутреннего уха. Цитофизиология восприятия звука.</w:t>
      </w:r>
    </w:p>
    <w:p w14:paraId="C4000000">
      <w:pPr>
        <w:widowControl w:val="1"/>
        <w:numPr>
          <w:ilvl w:val="0"/>
          <w:numId w:val="13"/>
        </w:numPr>
        <w:ind w:firstLine="284" w:left="0"/>
        <w:jc w:val="both"/>
        <w:rPr>
          <w:sz w:val="28"/>
        </w:rPr>
      </w:pPr>
      <w:r>
        <w:rPr>
          <w:sz w:val="28"/>
        </w:rPr>
        <w:t>Орган равновесия. Развитие, строение, функции. Морфо-функциональная характеристика сенсоэпителиальных волосковых клеток.</w:t>
      </w:r>
    </w:p>
    <w:p w14:paraId="C5000000">
      <w:pPr>
        <w:widowControl w:val="1"/>
        <w:numPr>
          <w:ilvl w:val="0"/>
          <w:numId w:val="13"/>
        </w:numPr>
        <w:ind w:firstLine="284" w:left="0"/>
        <w:jc w:val="both"/>
        <w:rPr>
          <w:sz w:val="28"/>
        </w:rPr>
      </w:pPr>
      <w:r>
        <w:rPr>
          <w:sz w:val="28"/>
          <w:u w:val="single"/>
        </w:rPr>
        <w:t>Возрастные особенности органов вкуса, слуха и равновесия.</w:t>
      </w:r>
    </w:p>
    <w:p w14:paraId="C6000000">
      <w:pPr>
        <w:widowControl w:val="1"/>
        <w:ind w:firstLine="284"/>
        <w:jc w:val="both"/>
        <w:rPr>
          <w:b w:val="1"/>
          <w:sz w:val="28"/>
        </w:rPr>
      </w:pPr>
    </w:p>
    <w:p w14:paraId="C7000000">
      <w:pPr>
        <w:widowControl w:val="1"/>
        <w:ind w:firstLine="284"/>
        <w:jc w:val="both"/>
        <w:rPr>
          <w:b w:val="1"/>
          <w:sz w:val="28"/>
        </w:rPr>
      </w:pPr>
      <w:r>
        <w:rPr>
          <w:b w:val="1"/>
          <w:sz w:val="28"/>
        </w:rPr>
        <w:t>Собеседование по темам:</w:t>
      </w:r>
    </w:p>
    <w:p w14:paraId="C8000000">
      <w:pPr>
        <w:pStyle w:val="Style_1"/>
        <w:widowControl w:val="1"/>
        <w:numPr>
          <w:ilvl w:val="0"/>
          <w:numId w:val="14"/>
        </w:numPr>
        <w:ind w:firstLine="284" w:left="0"/>
        <w:jc w:val="both"/>
        <w:rPr>
          <w:sz w:val="28"/>
        </w:rPr>
      </w:pPr>
      <w:r>
        <w:rPr>
          <w:sz w:val="28"/>
        </w:rPr>
        <w:t xml:space="preserve">Органы дыхательной системы. </w:t>
      </w:r>
    </w:p>
    <w:p w14:paraId="C9000000">
      <w:pPr>
        <w:pStyle w:val="Style_1"/>
        <w:widowControl w:val="1"/>
        <w:numPr>
          <w:ilvl w:val="0"/>
          <w:numId w:val="14"/>
        </w:numPr>
        <w:ind w:firstLine="284" w:left="0"/>
        <w:jc w:val="both"/>
        <w:rPr>
          <w:rStyle w:val="Style_2_ch"/>
          <w:b w:val="0"/>
        </w:rPr>
      </w:pPr>
      <w:r>
        <w:rPr>
          <w:rStyle w:val="Style_2_ch"/>
          <w:b w:val="0"/>
        </w:rPr>
        <w:t>Органы мочевыделительной системы</w:t>
      </w:r>
    </w:p>
    <w:p w14:paraId="CA000000">
      <w:pPr>
        <w:pStyle w:val="Style_1"/>
        <w:widowControl w:val="1"/>
        <w:numPr>
          <w:ilvl w:val="0"/>
          <w:numId w:val="14"/>
        </w:numPr>
        <w:ind w:firstLine="284" w:left="0"/>
        <w:jc w:val="both"/>
        <w:rPr>
          <w:rStyle w:val="Style_2_ch"/>
          <w:b w:val="0"/>
        </w:rPr>
      </w:pPr>
      <w:r>
        <w:rPr>
          <w:rStyle w:val="Style_2_ch"/>
          <w:b w:val="0"/>
        </w:rPr>
        <w:t>Мужская половая система.</w:t>
      </w:r>
    </w:p>
    <w:p w14:paraId="CB000000">
      <w:pPr>
        <w:pStyle w:val="Style_1"/>
        <w:widowControl w:val="1"/>
        <w:numPr>
          <w:ilvl w:val="0"/>
          <w:numId w:val="14"/>
        </w:numPr>
        <w:ind w:firstLine="284" w:left="0"/>
        <w:jc w:val="both"/>
        <w:rPr>
          <w:sz w:val="28"/>
        </w:rPr>
      </w:pPr>
      <w:r>
        <w:rPr>
          <w:sz w:val="28"/>
        </w:rPr>
        <w:t>Женская половая система.</w:t>
      </w:r>
    </w:p>
    <w:p w14:paraId="CC000000">
      <w:pPr>
        <w:pStyle w:val="Style_1"/>
        <w:widowControl w:val="1"/>
        <w:numPr>
          <w:ilvl w:val="0"/>
          <w:numId w:val="14"/>
        </w:numPr>
        <w:ind w:firstLine="284" w:left="0"/>
        <w:jc w:val="both"/>
        <w:rPr>
          <w:rStyle w:val="Style_2_ch"/>
          <w:b w:val="0"/>
        </w:rPr>
      </w:pPr>
      <w:r>
        <w:rPr>
          <w:rStyle w:val="Style_2_ch"/>
          <w:b w:val="0"/>
        </w:rPr>
        <w:t>Органы чувств – органы зрения и обоняния.</w:t>
      </w:r>
    </w:p>
    <w:p w14:paraId="CD000000">
      <w:pPr>
        <w:pStyle w:val="Style_1"/>
        <w:widowControl w:val="1"/>
        <w:numPr>
          <w:ilvl w:val="0"/>
          <w:numId w:val="14"/>
        </w:numPr>
        <w:ind w:firstLine="284" w:left="0"/>
        <w:jc w:val="both"/>
        <w:rPr>
          <w:sz w:val="28"/>
        </w:rPr>
      </w:pPr>
      <w:r>
        <w:rPr>
          <w:rStyle w:val="Style_2_ch"/>
          <w:b w:val="0"/>
        </w:rPr>
        <w:t>Органы чувств – органы слуха, равновесия и вкуса.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lvlJc w:val="left"/>
      <w:pPr>
        <w:widowControl w:val="1"/>
        <w:ind w:hanging="283" w:left="991"/>
      </w:pPr>
    </w:lvl>
  </w:abstractNum>
  <w:abstractNum w:abstractNumId="1">
    <w:lvl w:ilvl="0">
      <w:start w:val="1"/>
      <w:numFmt w:val="decimal"/>
      <w:suff w:val="tab"/>
      <w:lvlText w:val="%1."/>
      <w:lvlJc w:val="left"/>
      <w:pPr>
        <w:widowControl w:val="1"/>
        <w:ind w:hanging="360" w:left="1428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2148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868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3588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4308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5028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748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6468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7188"/>
      </w:pPr>
    </w:lvl>
  </w:abstractNum>
  <w:abstractNum w:abstractNumId="2">
    <w:lvl w:ilvl="0">
      <w:start w:val="1"/>
      <w:numFmt w:val="decimal"/>
      <w:suff w:val="tab"/>
      <w:lvlText w:val="%1."/>
      <w:lvlJc w:val="left"/>
      <w:pPr>
        <w:widowControl w:val="1"/>
        <w:ind w:hanging="283" w:left="283"/>
      </w:pPr>
    </w:lvl>
  </w:abstractNum>
  <w:abstractNum w:abstractNumId="3">
    <w:lvl w:ilvl="0">
      <w:start w:val="1"/>
      <w:numFmt w:val="decimal"/>
      <w:suff w:val="tab"/>
      <w:lvlText w:val="%1."/>
      <w:lvlJc w:val="left"/>
      <w:pPr>
        <w:widowControl w:val="1"/>
        <w:ind w:hanging="283" w:left="283"/>
      </w:pPr>
    </w:lvl>
  </w:abstractNum>
  <w:abstractNum w:abstractNumId="4">
    <w:lvl w:ilvl="0">
      <w:start w:val="1"/>
      <w:numFmt w:val="decimal"/>
      <w:suff w:val="tab"/>
      <w:lvlText w:val="%1."/>
      <w:lvlJc w:val="left"/>
      <w:pPr>
        <w:widowControl w:val="1"/>
        <w:ind w:hanging="283" w:left="283"/>
      </w:pPr>
    </w:lvl>
  </w:abstractNum>
  <w:abstractNum w:abstractNumId="5">
    <w:lvl w:ilvl="0">
      <w:start w:val="1"/>
      <w:numFmt w:val="decimal"/>
      <w:suff w:val="tab"/>
      <w:lvlText w:val="%1."/>
      <w:lvlJc w:val="left"/>
      <w:pPr>
        <w:widowControl w:val="1"/>
        <w:ind w:hanging="283" w:left="283"/>
      </w:pPr>
    </w:lvl>
  </w:abstractNum>
  <w:abstractNum w:abstractNumId="6">
    <w:lvl w:ilvl="0">
      <w:start w:val="1"/>
      <w:numFmt w:val="decimal"/>
      <w:suff w:val="tab"/>
      <w:lvlText w:val="%1."/>
      <w:lvlJc w:val="left"/>
      <w:pPr>
        <w:widowControl w:val="1"/>
        <w:ind w:hanging="283" w:left="283"/>
      </w:pPr>
    </w:lvl>
  </w:abstractNum>
  <w:abstractNum w:abstractNumId="7">
    <w:lvl w:ilvl="0">
      <w:start w:val="1"/>
      <w:numFmt w:val="decimal"/>
      <w:suff w:val="tab"/>
      <w:lvlText w:val="%1."/>
      <w:lvlJc w:val="left"/>
      <w:pPr>
        <w:widowControl w:val="1"/>
        <w:ind w:hanging="283" w:left="283"/>
      </w:pPr>
    </w:lvl>
  </w:abstractNum>
  <w:abstractNum w:abstractNumId="8">
    <w:lvl w:ilvl="0">
      <w:start w:val="1"/>
      <w:numFmt w:val="decimal"/>
      <w:suff w:val="tab"/>
      <w:lvlText w:val="%1."/>
      <w:lvlJc w:val="left"/>
      <w:pPr>
        <w:widowControl w:val="1"/>
        <w:ind w:hanging="283" w:left="283"/>
      </w:pPr>
    </w:lvl>
  </w:abstractNum>
  <w:abstractNum w:abstractNumId="9">
    <w:lvl w:ilvl="0">
      <w:start w:val="1"/>
      <w:numFmt w:val="decimal"/>
      <w:suff w:val="tab"/>
      <w:lvlText w:val="%1."/>
      <w:lvlJc w:val="left"/>
      <w:pPr>
        <w:widowControl w:val="1"/>
        <w:ind w:hanging="283" w:left="283"/>
      </w:pPr>
    </w:lvl>
  </w:abstractNum>
  <w:abstractNum w:abstractNumId="10">
    <w:lvl w:ilvl="0">
      <w:start w:val="1"/>
      <w:numFmt w:val="decimal"/>
      <w:suff w:val="tab"/>
      <w:lvlText w:val="%1."/>
      <w:lvlJc w:val="left"/>
      <w:pPr>
        <w:widowControl w:val="1"/>
        <w:ind w:hanging="283" w:left="283"/>
      </w:pPr>
    </w:lvl>
  </w:abstractNum>
  <w:abstractNum w:abstractNumId="11">
    <w:lvl w:ilvl="0">
      <w:start w:val="1"/>
      <w:numFmt w:val="decimal"/>
      <w:suff w:val="tab"/>
      <w:lvlText w:val="%1."/>
      <w:lvlJc w:val="left"/>
      <w:pPr>
        <w:widowControl w:val="1"/>
        <w:ind w:hanging="283" w:left="283"/>
      </w:pPr>
    </w:lvl>
  </w:abstractNum>
  <w:abstractNum w:abstractNumId="12">
    <w:lvl w:ilvl="0">
      <w:start w:val="1"/>
      <w:numFmt w:val="decimal"/>
      <w:suff w:val="tab"/>
      <w:lvlText w:val="%1."/>
      <w:lvlJc w:val="left"/>
      <w:pPr>
        <w:widowControl w:val="1"/>
        <w:ind w:hanging="283" w:left="283"/>
      </w:pPr>
    </w:lvl>
  </w:abstractNum>
  <w:abstractNum w:abstractNumId="13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default="1" w:styleId="Style_3_ch" w:type="character">
    <w:name w:val="Normal"/>
    <w:link w:val="Style_3"/>
    <w:rPr>
      <w:rFonts w:ascii="Times New Roman" w:hAnsi="Times New Roman"/>
      <w:sz w:val="20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Текст выноски1"/>
    <w:basedOn w:val="Style_3"/>
    <w:link w:val="Style_11_ch"/>
    <w:rPr>
      <w:rFonts w:ascii="Segoe UI" w:hAnsi="Segoe UI"/>
      <w:sz w:val="18"/>
    </w:rPr>
  </w:style>
  <w:style w:styleId="Style_11_ch" w:type="character">
    <w:name w:val="Текст выноски1"/>
    <w:basedOn w:val="Style_3_ch"/>
    <w:link w:val="Style_11"/>
    <w:rPr>
      <w:rFonts w:ascii="Segoe UI" w:hAnsi="Segoe UI"/>
      <w:sz w:val="1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1" w:type="paragraph">
    <w:name w:val="List Paragraph"/>
    <w:basedOn w:val="Style_3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3_ch"/>
    <w:link w:val="Style_1"/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" w:type="paragraph">
    <w:name w:val="Знак Знак1"/>
    <w:link w:val="Style_2_ch"/>
    <w:rPr>
      <w:b w:val="1"/>
      <w:sz w:val="28"/>
    </w:rPr>
  </w:style>
  <w:style w:styleId="Style_2_ch" w:type="character">
    <w:name w:val="Знак Знак1"/>
    <w:link w:val="Style_2"/>
    <w:rPr>
      <w:b w:val="1"/>
      <w:sz w:val="28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table">
    <w:name w:val="Обычная таблица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Обычная таблица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2014-08-23T12:57:00Z</dcterms:created>
  <dcterms:modified xsi:type="dcterms:W3CDTF">2026-08-31T05:15:53Z</dcterms:modified>
</cp:coreProperties>
</file>